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D2740" w14:textId="77777777" w:rsidR="00C46F8E" w:rsidRDefault="0077629F">
      <w:pPr>
        <w:pStyle w:val="BodyText"/>
        <w:ind w:left="1191"/>
        <w:rPr>
          <w:rFonts w:ascii="Times New Roman"/>
          <w:sz w:val="20"/>
        </w:rPr>
      </w:pPr>
      <w:r>
        <w:rPr>
          <w:rFonts w:ascii="Times New Roman"/>
          <w:sz w:val="20"/>
        </w:rPr>
      </w:r>
      <w:r>
        <w:rPr>
          <w:rFonts w:ascii="Times New Roman"/>
          <w:sz w:val="20"/>
        </w:rPr>
        <w:pict w14:anchorId="19FDCD8A">
          <v:group id="docshapegroup1" o:spid="_x0000_s1026" style="width:390pt;height:109pt;mso-position-horizontal-relative:char;mso-position-vertical-relative:line" coordsize="7800,2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8" type="#_x0000_t75" style="position:absolute;width:7800;height:2180">
              <v:imagedata r:id="rId4" o:title=""/>
            </v:shape>
            <v:shape id="docshape3" o:spid="_x0000_s1027" type="#_x0000_t75" style="position:absolute;left:2644;top:278;width:2513;height:1409">
              <v:imagedata r:id="rId5" o:title=""/>
            </v:shape>
            <w10:anchorlock/>
          </v:group>
        </w:pict>
      </w:r>
    </w:p>
    <w:p w14:paraId="07F7A59C" w14:textId="77777777" w:rsidR="00C46F8E" w:rsidRDefault="00AA10E8">
      <w:pPr>
        <w:pStyle w:val="Title"/>
      </w:pPr>
      <w:r>
        <w:rPr>
          <w:w w:val="90"/>
        </w:rPr>
        <w:t>INTERNAL</w:t>
      </w:r>
      <w:r>
        <w:rPr>
          <w:spacing w:val="29"/>
        </w:rPr>
        <w:t xml:space="preserve"> </w:t>
      </w:r>
      <w:r>
        <w:rPr>
          <w:spacing w:val="-2"/>
        </w:rPr>
        <w:t>GRANTS</w:t>
      </w:r>
    </w:p>
    <w:p w14:paraId="4298FF9A" w14:textId="77777777" w:rsidR="00C46F8E" w:rsidRDefault="00AA10E8">
      <w:pPr>
        <w:pStyle w:val="Title"/>
        <w:spacing w:line="509" w:lineRule="exact"/>
      </w:pPr>
      <w:r>
        <w:rPr>
          <w:spacing w:val="-10"/>
        </w:rPr>
        <w:t>2021-2022 Academic Year</w:t>
      </w:r>
    </w:p>
    <w:p w14:paraId="02929E0D" w14:textId="77777777" w:rsidR="00C46F8E" w:rsidRDefault="00AA10E8">
      <w:pPr>
        <w:pStyle w:val="Heading1"/>
        <w:spacing w:before="241"/>
        <w:ind w:right="813"/>
      </w:pPr>
      <w:r>
        <w:rPr>
          <w:w w:val="90"/>
        </w:rPr>
        <w:t>Grants</w:t>
      </w:r>
      <w:r>
        <w:rPr>
          <w:spacing w:val="-5"/>
        </w:rPr>
        <w:t xml:space="preserve"> </w:t>
      </w:r>
      <w:r>
        <w:rPr>
          <w:w w:val="90"/>
        </w:rPr>
        <w:t>funded</w:t>
      </w:r>
      <w:r>
        <w:rPr>
          <w:spacing w:val="-5"/>
        </w:rPr>
        <w:t xml:space="preserve"> </w:t>
      </w:r>
      <w:r>
        <w:rPr>
          <w:w w:val="90"/>
        </w:rPr>
        <w:t>by</w:t>
      </w:r>
      <w:r>
        <w:rPr>
          <w:spacing w:val="-4"/>
        </w:rPr>
        <w:t xml:space="preserve"> </w:t>
      </w:r>
      <w:r>
        <w:rPr>
          <w:w w:val="90"/>
        </w:rPr>
        <w:t>Office</w:t>
      </w:r>
      <w:r>
        <w:rPr>
          <w:spacing w:val="-5"/>
        </w:rPr>
        <w:t xml:space="preserve"> </w:t>
      </w:r>
      <w:r>
        <w:rPr>
          <w:w w:val="90"/>
        </w:rPr>
        <w:t>of</w:t>
      </w:r>
      <w:r>
        <w:rPr>
          <w:spacing w:val="-5"/>
        </w:rPr>
        <w:t xml:space="preserve"> </w:t>
      </w:r>
      <w:r>
        <w:rPr>
          <w:w w:val="90"/>
        </w:rPr>
        <w:t>Faculty</w:t>
      </w:r>
      <w:r>
        <w:rPr>
          <w:spacing w:val="-4"/>
        </w:rPr>
        <w:t xml:space="preserve"> </w:t>
      </w:r>
      <w:r>
        <w:rPr>
          <w:spacing w:val="-2"/>
          <w:w w:val="90"/>
        </w:rPr>
        <w:t>Development</w:t>
      </w:r>
    </w:p>
    <w:p w14:paraId="4DC609CD" w14:textId="77777777" w:rsidR="00C46F8E" w:rsidRDefault="00AA10E8">
      <w:pPr>
        <w:pStyle w:val="Heading2"/>
        <w:spacing w:before="96" w:line="292" w:lineRule="exact"/>
        <w:ind w:left="95" w:right="8620"/>
        <w:jc w:val="center"/>
        <w:rPr>
          <w:u w:val="none"/>
        </w:rPr>
      </w:pPr>
      <w:r>
        <w:rPr>
          <w:w w:val="90"/>
        </w:rPr>
        <w:t>Course</w:t>
      </w:r>
      <w:r>
        <w:rPr>
          <w:spacing w:val="8"/>
        </w:rPr>
        <w:t xml:space="preserve"> </w:t>
      </w:r>
      <w:r>
        <w:rPr>
          <w:spacing w:val="-2"/>
        </w:rPr>
        <w:t>Development</w:t>
      </w:r>
    </w:p>
    <w:p w14:paraId="4172D657" w14:textId="7DEAB471" w:rsidR="00C46F8E" w:rsidRDefault="00952B98">
      <w:pPr>
        <w:spacing w:before="23" w:line="213" w:lineRule="auto"/>
        <w:ind w:left="159" w:right="726"/>
        <w:rPr>
          <w:sz w:val="24"/>
        </w:rPr>
      </w:pPr>
      <w:r w:rsidRPr="00952B98">
        <w:rPr>
          <w:b/>
          <w:i/>
          <w:w w:val="90"/>
          <w:sz w:val="24"/>
          <w:szCs w:val="24"/>
        </w:rPr>
        <w:t>Melinda Burchard</w:t>
      </w:r>
      <w:r w:rsidR="00AA10E8">
        <w:rPr>
          <w:b/>
          <w:i/>
          <w:spacing w:val="-8"/>
          <w:sz w:val="24"/>
        </w:rPr>
        <w:t xml:space="preserve"> (Associate</w:t>
      </w:r>
      <w:r w:rsidR="00AA10E8">
        <w:rPr>
          <w:b/>
          <w:i/>
          <w:spacing w:val="-4"/>
          <w:sz w:val="24"/>
        </w:rPr>
        <w:t xml:space="preserve"> </w:t>
      </w:r>
      <w:r w:rsidR="00AA10E8">
        <w:rPr>
          <w:b/>
          <w:i/>
          <w:spacing w:val="-8"/>
          <w:sz w:val="24"/>
        </w:rPr>
        <w:t xml:space="preserve">Professor of Special Education) </w:t>
      </w:r>
      <w:r w:rsidR="00AA10E8">
        <w:rPr>
          <w:spacing w:val="-8"/>
          <w:sz w:val="24"/>
        </w:rPr>
        <w:t>–</w:t>
      </w:r>
      <w:r w:rsidR="00AA10E8">
        <w:rPr>
          <w:spacing w:val="-2"/>
          <w:sz w:val="24"/>
        </w:rPr>
        <w:t xml:space="preserve"> </w:t>
      </w:r>
      <w:r w:rsidRPr="00952B98">
        <w:rPr>
          <w:w w:val="90"/>
          <w:sz w:val="24"/>
          <w:szCs w:val="24"/>
        </w:rPr>
        <w:t>To revise EDSP 303, Disability in Society, to more</w:t>
      </w:r>
      <w:r>
        <w:rPr>
          <w:w w:val="90"/>
          <w:sz w:val="24"/>
          <w:szCs w:val="24"/>
        </w:rPr>
        <w:t xml:space="preserve"> fully align with </w:t>
      </w:r>
      <w:r w:rsidR="00A2506E">
        <w:rPr>
          <w:w w:val="90"/>
          <w:sz w:val="24"/>
          <w:szCs w:val="24"/>
        </w:rPr>
        <w:t>Quest</w:t>
      </w:r>
      <w:r>
        <w:rPr>
          <w:w w:val="90"/>
          <w:sz w:val="24"/>
          <w:szCs w:val="24"/>
        </w:rPr>
        <w:t xml:space="preserve"> objectives </w:t>
      </w:r>
      <w:r w:rsidR="00AA10E8" w:rsidRPr="00952B98">
        <w:rPr>
          <w:spacing w:val="-8"/>
          <w:sz w:val="24"/>
          <w:szCs w:val="24"/>
        </w:rPr>
        <w:t>and</w:t>
      </w:r>
      <w:r w:rsidR="00AA10E8" w:rsidRPr="00952B98">
        <w:rPr>
          <w:spacing w:val="-5"/>
          <w:sz w:val="24"/>
          <w:szCs w:val="24"/>
        </w:rPr>
        <w:t xml:space="preserve"> </w:t>
      </w:r>
      <w:r w:rsidR="00AA10E8" w:rsidRPr="00952B98">
        <w:rPr>
          <w:spacing w:val="-8"/>
          <w:sz w:val="24"/>
          <w:szCs w:val="24"/>
        </w:rPr>
        <w:t>the</w:t>
      </w:r>
      <w:r w:rsidR="00AA10E8" w:rsidRPr="00952B98">
        <w:rPr>
          <w:spacing w:val="-5"/>
          <w:sz w:val="24"/>
          <w:szCs w:val="24"/>
        </w:rPr>
        <w:t xml:space="preserve"> </w:t>
      </w:r>
      <w:r w:rsidR="00AA10E8" w:rsidRPr="00952B98">
        <w:rPr>
          <w:i/>
          <w:spacing w:val="-8"/>
          <w:sz w:val="24"/>
          <w:szCs w:val="24"/>
        </w:rPr>
        <w:t>Beyond</w:t>
      </w:r>
      <w:r w:rsidR="00AA10E8" w:rsidRPr="00952B98">
        <w:rPr>
          <w:i/>
          <w:spacing w:val="-5"/>
          <w:sz w:val="24"/>
          <w:szCs w:val="24"/>
        </w:rPr>
        <w:t xml:space="preserve"> </w:t>
      </w:r>
      <w:r w:rsidR="00AA10E8" w:rsidRPr="00952B98">
        <w:rPr>
          <w:i/>
          <w:spacing w:val="-8"/>
          <w:sz w:val="24"/>
          <w:szCs w:val="24"/>
        </w:rPr>
        <w:t>Suffering</w:t>
      </w:r>
      <w:r w:rsidR="00AA10E8" w:rsidRPr="00952B98">
        <w:rPr>
          <w:i/>
          <w:spacing w:val="-5"/>
          <w:sz w:val="24"/>
          <w:szCs w:val="24"/>
        </w:rPr>
        <w:t xml:space="preserve"> </w:t>
      </w:r>
      <w:r w:rsidR="00074AC9">
        <w:rPr>
          <w:w w:val="90"/>
          <w:sz w:val="24"/>
          <w:szCs w:val="24"/>
        </w:rPr>
        <w:t>curriculum of Joni and Friends</w:t>
      </w:r>
      <w:r w:rsidR="00AA10E8" w:rsidRPr="00952B98">
        <w:rPr>
          <w:w w:val="90"/>
          <w:sz w:val="24"/>
          <w:szCs w:val="24"/>
        </w:rPr>
        <w:t>International, a ministry promoting community belongingness of indi</w:t>
      </w:r>
      <w:r w:rsidR="00AA10E8">
        <w:rPr>
          <w:w w:val="90"/>
          <w:sz w:val="24"/>
        </w:rPr>
        <w:t xml:space="preserve">viduals with disabilities </w:t>
      </w:r>
      <w:r w:rsidR="00AA10E8">
        <w:rPr>
          <w:sz w:val="24"/>
        </w:rPr>
        <w:t>and</w:t>
      </w:r>
      <w:r w:rsidR="00AA10E8">
        <w:rPr>
          <w:spacing w:val="-14"/>
          <w:sz w:val="24"/>
        </w:rPr>
        <w:t xml:space="preserve"> </w:t>
      </w:r>
      <w:r w:rsidR="00AA10E8">
        <w:rPr>
          <w:sz w:val="24"/>
        </w:rPr>
        <w:t>their</w:t>
      </w:r>
      <w:r w:rsidR="00AA10E8">
        <w:rPr>
          <w:spacing w:val="-14"/>
          <w:sz w:val="24"/>
        </w:rPr>
        <w:t xml:space="preserve"> </w:t>
      </w:r>
      <w:r w:rsidR="00AA10E8">
        <w:rPr>
          <w:sz w:val="24"/>
        </w:rPr>
        <w:t>families.</w:t>
      </w:r>
    </w:p>
    <w:p w14:paraId="6D95A26B" w14:textId="77777777" w:rsidR="00C46F8E" w:rsidRDefault="00AA10E8">
      <w:pPr>
        <w:pStyle w:val="BodyText"/>
        <w:spacing w:before="5" w:line="213" w:lineRule="auto"/>
        <w:ind w:left="159" w:right="726"/>
      </w:pPr>
      <w:r>
        <w:rPr>
          <w:b/>
          <w:i/>
          <w:w w:val="90"/>
        </w:rPr>
        <w:t xml:space="preserve">Leah Clarke (Associate Professor of Counseling) </w:t>
      </w:r>
      <w:r>
        <w:rPr>
          <w:i/>
          <w:w w:val="90"/>
        </w:rPr>
        <w:t xml:space="preserve">– </w:t>
      </w:r>
      <w:r>
        <w:rPr>
          <w:w w:val="90"/>
        </w:rPr>
        <w:t>To learn more about ungrading and its relation to creating a course environment that is centered on student learning and incorporate ungrading/ community of learning philosophy</w:t>
      </w:r>
      <w:r>
        <w:rPr>
          <w:spacing w:val="-1"/>
          <w:w w:val="90"/>
        </w:rPr>
        <w:t xml:space="preserve"> </w:t>
      </w:r>
      <w:r>
        <w:rPr>
          <w:w w:val="90"/>
        </w:rPr>
        <w:t>into</w:t>
      </w:r>
      <w:r>
        <w:rPr>
          <w:spacing w:val="-3"/>
          <w:w w:val="90"/>
        </w:rPr>
        <w:t xml:space="preserve"> </w:t>
      </w:r>
      <w:r>
        <w:rPr>
          <w:w w:val="90"/>
        </w:rPr>
        <w:t>COUN 550; to assess student reactions to these changes via the IDEA form and informal assessment tools and share outcome of process with other faculty.</w:t>
      </w:r>
    </w:p>
    <w:p w14:paraId="2084C268" w14:textId="77777777" w:rsidR="00C46F8E" w:rsidRDefault="00AA10E8">
      <w:pPr>
        <w:spacing w:line="283" w:lineRule="exact"/>
        <w:ind w:left="159"/>
        <w:rPr>
          <w:sz w:val="24"/>
        </w:rPr>
      </w:pPr>
      <w:r>
        <w:rPr>
          <w:b/>
          <w:i/>
          <w:w w:val="90"/>
          <w:sz w:val="24"/>
        </w:rPr>
        <w:t>Jan</w:t>
      </w:r>
      <w:r>
        <w:rPr>
          <w:b/>
          <w:i/>
          <w:spacing w:val="-1"/>
          <w:w w:val="90"/>
          <w:sz w:val="24"/>
        </w:rPr>
        <w:t xml:space="preserve"> </w:t>
      </w:r>
      <w:r>
        <w:rPr>
          <w:b/>
          <w:i/>
          <w:w w:val="90"/>
          <w:sz w:val="24"/>
        </w:rPr>
        <w:t>Dormer</w:t>
      </w:r>
      <w:r>
        <w:rPr>
          <w:b/>
          <w:i/>
          <w:spacing w:val="-2"/>
          <w:w w:val="90"/>
          <w:sz w:val="24"/>
        </w:rPr>
        <w:t xml:space="preserve"> </w:t>
      </w:r>
      <w:r>
        <w:rPr>
          <w:b/>
          <w:i/>
          <w:w w:val="90"/>
          <w:sz w:val="24"/>
        </w:rPr>
        <w:t>(Associate</w:t>
      </w:r>
      <w:r>
        <w:rPr>
          <w:b/>
          <w:i/>
          <w:spacing w:val="-3"/>
          <w:sz w:val="24"/>
        </w:rPr>
        <w:t xml:space="preserve"> </w:t>
      </w:r>
      <w:r>
        <w:rPr>
          <w:b/>
          <w:i/>
          <w:w w:val="90"/>
          <w:sz w:val="24"/>
        </w:rPr>
        <w:t>Professor</w:t>
      </w:r>
      <w:r>
        <w:rPr>
          <w:b/>
          <w:i/>
          <w:spacing w:val="-5"/>
          <w:sz w:val="24"/>
        </w:rPr>
        <w:t xml:space="preserve"> </w:t>
      </w:r>
      <w:r>
        <w:rPr>
          <w:b/>
          <w:i/>
          <w:w w:val="90"/>
          <w:sz w:val="24"/>
        </w:rPr>
        <w:t>of</w:t>
      </w:r>
      <w:r>
        <w:rPr>
          <w:b/>
          <w:i/>
          <w:spacing w:val="-5"/>
          <w:sz w:val="24"/>
        </w:rPr>
        <w:t xml:space="preserve"> </w:t>
      </w:r>
      <w:r>
        <w:rPr>
          <w:b/>
          <w:i/>
          <w:w w:val="90"/>
          <w:sz w:val="24"/>
        </w:rPr>
        <w:t>TESOL)</w:t>
      </w:r>
      <w:r>
        <w:rPr>
          <w:b/>
          <w:i/>
          <w:spacing w:val="-4"/>
          <w:sz w:val="24"/>
        </w:rPr>
        <w:t xml:space="preserve"> </w:t>
      </w:r>
      <w:r>
        <w:rPr>
          <w:i/>
          <w:w w:val="90"/>
          <w:sz w:val="24"/>
        </w:rPr>
        <w:t>–</w:t>
      </w:r>
      <w:r>
        <w:rPr>
          <w:i/>
          <w:spacing w:val="-3"/>
          <w:sz w:val="24"/>
        </w:rPr>
        <w:t xml:space="preserve"> </w:t>
      </w:r>
      <w:r>
        <w:rPr>
          <w:w w:val="90"/>
          <w:sz w:val="24"/>
        </w:rPr>
        <w:t>To</w:t>
      </w:r>
      <w:r>
        <w:rPr>
          <w:spacing w:val="-4"/>
          <w:sz w:val="24"/>
        </w:rPr>
        <w:t xml:space="preserve"> </w:t>
      </w:r>
      <w:r>
        <w:rPr>
          <w:w w:val="90"/>
          <w:sz w:val="24"/>
        </w:rPr>
        <w:t>redesign</w:t>
      </w:r>
      <w:r>
        <w:rPr>
          <w:spacing w:val="-4"/>
          <w:sz w:val="24"/>
        </w:rPr>
        <w:t xml:space="preserve"> </w:t>
      </w:r>
      <w:r>
        <w:rPr>
          <w:w w:val="90"/>
          <w:sz w:val="24"/>
        </w:rPr>
        <w:t>a</w:t>
      </w:r>
      <w:r>
        <w:rPr>
          <w:spacing w:val="-1"/>
          <w:w w:val="90"/>
          <w:sz w:val="24"/>
        </w:rPr>
        <w:t xml:space="preserve"> </w:t>
      </w:r>
      <w:r>
        <w:rPr>
          <w:w w:val="90"/>
          <w:sz w:val="24"/>
        </w:rPr>
        <w:t>foundational</w:t>
      </w:r>
      <w:r>
        <w:rPr>
          <w:spacing w:val="1"/>
          <w:sz w:val="24"/>
        </w:rPr>
        <w:t xml:space="preserve"> </w:t>
      </w:r>
      <w:r>
        <w:rPr>
          <w:w w:val="90"/>
          <w:sz w:val="24"/>
        </w:rPr>
        <w:t>course,</w:t>
      </w:r>
      <w:r>
        <w:rPr>
          <w:spacing w:val="-4"/>
          <w:sz w:val="24"/>
        </w:rPr>
        <w:t xml:space="preserve"> </w:t>
      </w:r>
      <w:r>
        <w:rPr>
          <w:w w:val="90"/>
          <w:sz w:val="24"/>
        </w:rPr>
        <w:t>EDME</w:t>
      </w:r>
      <w:r>
        <w:rPr>
          <w:spacing w:val="-3"/>
          <w:sz w:val="24"/>
        </w:rPr>
        <w:t xml:space="preserve"> </w:t>
      </w:r>
      <w:r>
        <w:rPr>
          <w:spacing w:val="-4"/>
          <w:w w:val="90"/>
          <w:sz w:val="24"/>
        </w:rPr>
        <w:t>525:</w:t>
      </w:r>
    </w:p>
    <w:p w14:paraId="2022DA0A" w14:textId="77777777" w:rsidR="00C46F8E" w:rsidRDefault="00AA10E8">
      <w:pPr>
        <w:spacing w:line="289" w:lineRule="exact"/>
        <w:ind w:left="159"/>
        <w:rPr>
          <w:sz w:val="24"/>
        </w:rPr>
      </w:pPr>
      <w:r>
        <w:rPr>
          <w:i/>
          <w:w w:val="90"/>
          <w:sz w:val="24"/>
        </w:rPr>
        <w:t>Curriculum</w:t>
      </w:r>
      <w:r>
        <w:rPr>
          <w:i/>
          <w:spacing w:val="-3"/>
          <w:sz w:val="24"/>
        </w:rPr>
        <w:t xml:space="preserve"> </w:t>
      </w:r>
      <w:r>
        <w:rPr>
          <w:i/>
          <w:w w:val="90"/>
          <w:sz w:val="24"/>
        </w:rPr>
        <w:t>and</w:t>
      </w:r>
      <w:r>
        <w:rPr>
          <w:i/>
          <w:spacing w:val="4"/>
          <w:sz w:val="24"/>
        </w:rPr>
        <w:t xml:space="preserve"> </w:t>
      </w:r>
      <w:r>
        <w:rPr>
          <w:i/>
          <w:w w:val="90"/>
          <w:sz w:val="24"/>
        </w:rPr>
        <w:t>Learning,</w:t>
      </w:r>
      <w:r>
        <w:rPr>
          <w:i/>
          <w:spacing w:val="2"/>
          <w:sz w:val="24"/>
        </w:rPr>
        <w:t xml:space="preserve"> </w:t>
      </w:r>
      <w:r>
        <w:rPr>
          <w:w w:val="90"/>
          <w:sz w:val="24"/>
        </w:rPr>
        <w:t>to</w:t>
      </w:r>
      <w:r>
        <w:rPr>
          <w:spacing w:val="2"/>
          <w:sz w:val="24"/>
        </w:rPr>
        <w:t xml:space="preserve"> </w:t>
      </w:r>
      <w:r>
        <w:rPr>
          <w:w w:val="90"/>
          <w:sz w:val="24"/>
        </w:rPr>
        <w:t>include</w:t>
      </w:r>
      <w:r>
        <w:rPr>
          <w:spacing w:val="-2"/>
          <w:sz w:val="24"/>
        </w:rPr>
        <w:t xml:space="preserve"> </w:t>
      </w:r>
      <w:r>
        <w:rPr>
          <w:w w:val="90"/>
          <w:sz w:val="24"/>
        </w:rPr>
        <w:t>assessment</w:t>
      </w:r>
      <w:r>
        <w:rPr>
          <w:spacing w:val="4"/>
          <w:sz w:val="24"/>
        </w:rPr>
        <w:t xml:space="preserve"> </w:t>
      </w:r>
      <w:r>
        <w:rPr>
          <w:w w:val="90"/>
          <w:sz w:val="24"/>
        </w:rPr>
        <w:t>and</w:t>
      </w:r>
      <w:r>
        <w:rPr>
          <w:spacing w:val="3"/>
          <w:sz w:val="24"/>
        </w:rPr>
        <w:t xml:space="preserve"> </w:t>
      </w:r>
      <w:r>
        <w:rPr>
          <w:w w:val="90"/>
          <w:sz w:val="24"/>
        </w:rPr>
        <w:t>better</w:t>
      </w:r>
      <w:r>
        <w:rPr>
          <w:spacing w:val="1"/>
          <w:sz w:val="24"/>
        </w:rPr>
        <w:t xml:space="preserve"> </w:t>
      </w:r>
      <w:r>
        <w:rPr>
          <w:w w:val="90"/>
          <w:sz w:val="24"/>
        </w:rPr>
        <w:t>align</w:t>
      </w:r>
      <w:r>
        <w:rPr>
          <w:sz w:val="24"/>
        </w:rPr>
        <w:t xml:space="preserve"> </w:t>
      </w:r>
      <w:r>
        <w:rPr>
          <w:w w:val="90"/>
          <w:sz w:val="24"/>
        </w:rPr>
        <w:t>with</w:t>
      </w:r>
      <w:r>
        <w:rPr>
          <w:spacing w:val="5"/>
          <w:sz w:val="24"/>
        </w:rPr>
        <w:t xml:space="preserve"> </w:t>
      </w:r>
      <w:r>
        <w:rPr>
          <w:w w:val="90"/>
          <w:sz w:val="24"/>
        </w:rPr>
        <w:t>program</w:t>
      </w:r>
      <w:r>
        <w:rPr>
          <w:spacing w:val="5"/>
          <w:sz w:val="24"/>
        </w:rPr>
        <w:t xml:space="preserve"> </w:t>
      </w:r>
      <w:r>
        <w:rPr>
          <w:spacing w:val="-2"/>
          <w:w w:val="90"/>
          <w:sz w:val="24"/>
        </w:rPr>
        <w:t>objectives.</w:t>
      </w:r>
    </w:p>
    <w:p w14:paraId="74136555" w14:textId="0B966F92" w:rsidR="00C46F8E" w:rsidRDefault="00A2506E">
      <w:pPr>
        <w:pStyle w:val="BodyText"/>
        <w:spacing w:before="11" w:line="213" w:lineRule="auto"/>
        <w:ind w:left="159" w:right="726"/>
      </w:pPr>
      <w:r>
        <w:rPr>
          <w:b/>
          <w:i/>
          <w:w w:val="90"/>
        </w:rPr>
        <w:t>Jennifer Dose (Professor of Management)</w:t>
      </w:r>
      <w:r w:rsidR="00AA10E8">
        <w:rPr>
          <w:b/>
          <w:i/>
          <w:spacing w:val="-2"/>
        </w:rPr>
        <w:t xml:space="preserve"> </w:t>
      </w:r>
      <w:r w:rsidR="00AA10E8">
        <w:rPr>
          <w:i/>
          <w:spacing w:val="-8"/>
        </w:rPr>
        <w:t>–</w:t>
      </w:r>
      <w:r w:rsidR="00AA10E8">
        <w:rPr>
          <w:i/>
          <w:spacing w:val="-5"/>
        </w:rPr>
        <w:t xml:space="preserve"> </w:t>
      </w:r>
      <w:r>
        <w:rPr>
          <w:w w:val="90"/>
        </w:rPr>
        <w:t>To</w:t>
      </w:r>
      <w:r>
        <w:rPr>
          <w:spacing w:val="-4"/>
        </w:rPr>
        <w:t xml:space="preserve"> </w:t>
      </w:r>
      <w:r>
        <w:rPr>
          <w:w w:val="90"/>
        </w:rPr>
        <w:t xml:space="preserve">design, revise, develop HRM </w:t>
      </w:r>
      <w:r w:rsidR="00536A2F">
        <w:rPr>
          <w:w w:val="90"/>
        </w:rPr>
        <w:t xml:space="preserve">356: Compensation and Benefits, and </w:t>
      </w:r>
      <w:r w:rsidR="00AA10E8">
        <w:rPr>
          <w:w w:val="90"/>
        </w:rPr>
        <w:t>specifically</w:t>
      </w:r>
      <w:r w:rsidR="00AA10E8">
        <w:rPr>
          <w:spacing w:val="-2"/>
          <w:w w:val="90"/>
        </w:rPr>
        <w:t xml:space="preserve"> </w:t>
      </w:r>
      <w:r w:rsidR="00AA10E8">
        <w:rPr>
          <w:w w:val="90"/>
        </w:rPr>
        <w:t>study</w:t>
      </w:r>
      <w:r w:rsidR="00AA10E8">
        <w:rPr>
          <w:spacing w:val="-3"/>
          <w:w w:val="90"/>
        </w:rPr>
        <w:t xml:space="preserve"> </w:t>
      </w:r>
      <w:r w:rsidR="00AA10E8">
        <w:rPr>
          <w:w w:val="90"/>
        </w:rPr>
        <w:t>of</w:t>
      </w:r>
      <w:r w:rsidR="00AA10E8">
        <w:rPr>
          <w:spacing w:val="-2"/>
          <w:w w:val="90"/>
        </w:rPr>
        <w:t xml:space="preserve"> </w:t>
      </w:r>
      <w:r w:rsidR="00AA10E8">
        <w:rPr>
          <w:w w:val="90"/>
        </w:rPr>
        <w:t>group</w:t>
      </w:r>
      <w:r w:rsidR="00AA10E8">
        <w:rPr>
          <w:spacing w:val="-3"/>
          <w:w w:val="90"/>
        </w:rPr>
        <w:t xml:space="preserve"> </w:t>
      </w:r>
      <w:r w:rsidR="00AA10E8">
        <w:rPr>
          <w:w w:val="90"/>
        </w:rPr>
        <w:t>health</w:t>
      </w:r>
      <w:r w:rsidR="00AA10E8">
        <w:rPr>
          <w:spacing w:val="-3"/>
          <w:w w:val="90"/>
        </w:rPr>
        <w:t xml:space="preserve"> </w:t>
      </w:r>
      <w:r w:rsidR="00AA10E8">
        <w:rPr>
          <w:w w:val="90"/>
        </w:rPr>
        <w:t>plans,</w:t>
      </w:r>
      <w:r w:rsidR="00AA10E8">
        <w:rPr>
          <w:spacing w:val="-2"/>
          <w:w w:val="90"/>
        </w:rPr>
        <w:t xml:space="preserve"> </w:t>
      </w:r>
      <w:r w:rsidR="00AA10E8">
        <w:rPr>
          <w:w w:val="90"/>
        </w:rPr>
        <w:t>retirement</w:t>
      </w:r>
      <w:r w:rsidR="00AA10E8">
        <w:rPr>
          <w:spacing w:val="-2"/>
          <w:w w:val="90"/>
        </w:rPr>
        <w:t xml:space="preserve"> </w:t>
      </w:r>
      <w:r w:rsidR="00AA10E8">
        <w:rPr>
          <w:w w:val="90"/>
        </w:rPr>
        <w:t>plans,</w:t>
      </w:r>
      <w:r w:rsidR="00AA10E8">
        <w:rPr>
          <w:spacing w:val="-2"/>
          <w:w w:val="90"/>
        </w:rPr>
        <w:t xml:space="preserve"> </w:t>
      </w:r>
      <w:r w:rsidR="00AA10E8">
        <w:rPr>
          <w:w w:val="90"/>
        </w:rPr>
        <w:t>job</w:t>
      </w:r>
      <w:r w:rsidR="00AA10E8">
        <w:rPr>
          <w:spacing w:val="-3"/>
          <w:w w:val="90"/>
        </w:rPr>
        <w:t xml:space="preserve"> </w:t>
      </w:r>
      <w:r w:rsidR="00AA10E8">
        <w:rPr>
          <w:w w:val="90"/>
        </w:rPr>
        <w:t>evaluations,</w:t>
      </w:r>
      <w:r w:rsidR="00AA10E8">
        <w:rPr>
          <w:spacing w:val="-2"/>
          <w:w w:val="90"/>
        </w:rPr>
        <w:t xml:space="preserve"> </w:t>
      </w:r>
      <w:r w:rsidR="00AA10E8">
        <w:rPr>
          <w:w w:val="90"/>
        </w:rPr>
        <w:t>and</w:t>
      </w:r>
      <w:r w:rsidR="00AA10E8">
        <w:rPr>
          <w:spacing w:val="-5"/>
          <w:w w:val="90"/>
        </w:rPr>
        <w:t xml:space="preserve"> </w:t>
      </w:r>
      <w:r w:rsidR="00AA10E8">
        <w:rPr>
          <w:w w:val="90"/>
        </w:rPr>
        <w:t xml:space="preserve">market </w:t>
      </w:r>
      <w:r w:rsidR="00AA10E8">
        <w:rPr>
          <w:spacing w:val="-6"/>
        </w:rPr>
        <w:t>comparisons</w:t>
      </w:r>
      <w:r w:rsidR="00AA10E8">
        <w:rPr>
          <w:spacing w:val="-9"/>
        </w:rPr>
        <w:t xml:space="preserve"> </w:t>
      </w:r>
      <w:r w:rsidR="00AA10E8">
        <w:rPr>
          <w:spacing w:val="-6"/>
        </w:rPr>
        <w:t>in</w:t>
      </w:r>
      <w:r w:rsidR="00AA10E8">
        <w:rPr>
          <w:spacing w:val="-9"/>
        </w:rPr>
        <w:t xml:space="preserve"> </w:t>
      </w:r>
      <w:r w:rsidR="00AA10E8">
        <w:rPr>
          <w:spacing w:val="-6"/>
        </w:rPr>
        <w:t>determining</w:t>
      </w:r>
      <w:r w:rsidR="00AA10E8">
        <w:rPr>
          <w:spacing w:val="-9"/>
        </w:rPr>
        <w:t xml:space="preserve"> </w:t>
      </w:r>
      <w:r w:rsidR="00AA10E8">
        <w:rPr>
          <w:spacing w:val="-6"/>
        </w:rPr>
        <w:t>base</w:t>
      </w:r>
      <w:r w:rsidR="00AA10E8">
        <w:rPr>
          <w:spacing w:val="-9"/>
        </w:rPr>
        <w:t xml:space="preserve"> </w:t>
      </w:r>
      <w:r w:rsidR="00AA10E8">
        <w:rPr>
          <w:spacing w:val="-6"/>
        </w:rPr>
        <w:t>pay.</w:t>
      </w:r>
    </w:p>
    <w:p w14:paraId="27235475" w14:textId="5455A75A" w:rsidR="00C46F8E" w:rsidRDefault="00AA10E8">
      <w:pPr>
        <w:spacing w:before="4" w:line="213" w:lineRule="auto"/>
        <w:ind w:left="159" w:right="726"/>
        <w:rPr>
          <w:i/>
          <w:sz w:val="24"/>
        </w:rPr>
      </w:pPr>
      <w:r>
        <w:rPr>
          <w:b/>
          <w:i/>
          <w:w w:val="90"/>
          <w:sz w:val="24"/>
        </w:rPr>
        <w:t>John Harms (Professor of Biological S</w:t>
      </w:r>
      <w:r w:rsidRPr="00AD35B3">
        <w:rPr>
          <w:b/>
          <w:i/>
          <w:w w:val="90"/>
          <w:sz w:val="24"/>
          <w:szCs w:val="24"/>
        </w:rPr>
        <w:t xml:space="preserve">ciences) </w:t>
      </w:r>
      <w:r w:rsidRPr="00AD35B3">
        <w:rPr>
          <w:i/>
          <w:w w:val="90"/>
          <w:sz w:val="24"/>
          <w:szCs w:val="24"/>
        </w:rPr>
        <w:t xml:space="preserve">– </w:t>
      </w:r>
      <w:r w:rsidRPr="00AD35B3">
        <w:rPr>
          <w:w w:val="90"/>
          <w:sz w:val="24"/>
          <w:szCs w:val="24"/>
        </w:rPr>
        <w:t xml:space="preserve">To prepare for the newly-assigned delivery of </w:t>
      </w:r>
      <w:r w:rsidRPr="00AD35B3">
        <w:rPr>
          <w:i/>
          <w:spacing w:val="-6"/>
          <w:sz w:val="24"/>
          <w:szCs w:val="24"/>
        </w:rPr>
        <w:t>BIOL/CHEM</w:t>
      </w:r>
      <w:r w:rsidRPr="00AD35B3">
        <w:rPr>
          <w:i/>
          <w:spacing w:val="-9"/>
          <w:sz w:val="24"/>
          <w:szCs w:val="24"/>
        </w:rPr>
        <w:t xml:space="preserve"> </w:t>
      </w:r>
      <w:r w:rsidRPr="00AD35B3">
        <w:rPr>
          <w:i/>
          <w:spacing w:val="-6"/>
          <w:sz w:val="24"/>
          <w:szCs w:val="24"/>
        </w:rPr>
        <w:t>495</w:t>
      </w:r>
      <w:r w:rsidRPr="00AD35B3">
        <w:rPr>
          <w:i/>
          <w:spacing w:val="-9"/>
          <w:sz w:val="24"/>
          <w:szCs w:val="24"/>
        </w:rPr>
        <w:t xml:space="preserve"> </w:t>
      </w:r>
      <w:r w:rsidRPr="00AD35B3">
        <w:rPr>
          <w:i/>
          <w:spacing w:val="-6"/>
          <w:sz w:val="24"/>
          <w:szCs w:val="24"/>
        </w:rPr>
        <w:t>Natural</w:t>
      </w:r>
      <w:r w:rsidRPr="00AD35B3">
        <w:rPr>
          <w:i/>
          <w:spacing w:val="-9"/>
          <w:sz w:val="24"/>
          <w:szCs w:val="24"/>
        </w:rPr>
        <w:t xml:space="preserve"> </w:t>
      </w:r>
      <w:r w:rsidRPr="00AD35B3">
        <w:rPr>
          <w:i/>
          <w:spacing w:val="-6"/>
          <w:sz w:val="24"/>
          <w:szCs w:val="24"/>
        </w:rPr>
        <w:t>Sciences</w:t>
      </w:r>
      <w:r w:rsidRPr="00AD35B3">
        <w:rPr>
          <w:i/>
          <w:spacing w:val="-9"/>
          <w:sz w:val="24"/>
          <w:szCs w:val="24"/>
        </w:rPr>
        <w:t xml:space="preserve"> </w:t>
      </w:r>
      <w:r w:rsidRPr="00AD35B3">
        <w:rPr>
          <w:i/>
          <w:spacing w:val="-6"/>
          <w:sz w:val="24"/>
          <w:szCs w:val="24"/>
        </w:rPr>
        <w:t>Capstone</w:t>
      </w:r>
      <w:r w:rsidRPr="00AD35B3">
        <w:rPr>
          <w:spacing w:val="-6"/>
          <w:sz w:val="24"/>
          <w:szCs w:val="24"/>
        </w:rPr>
        <w:t>,</w:t>
      </w:r>
      <w:r w:rsidR="00AD35B3" w:rsidRPr="00AD35B3">
        <w:rPr>
          <w:spacing w:val="-6"/>
          <w:sz w:val="24"/>
          <w:szCs w:val="24"/>
        </w:rPr>
        <w:t xml:space="preserve"> </w:t>
      </w:r>
      <w:r w:rsidR="00AD35B3" w:rsidRPr="00AD35B3">
        <w:rPr>
          <w:w w:val="90"/>
          <w:sz w:val="24"/>
          <w:szCs w:val="24"/>
        </w:rPr>
        <w:t>authoring of a new laboratory manual teaching comparative</w:t>
      </w:r>
      <w:r w:rsidRPr="00AD35B3">
        <w:rPr>
          <w:w w:val="90"/>
          <w:sz w:val="24"/>
          <w:szCs w:val="24"/>
        </w:rPr>
        <w:t xml:space="preserve"> animal physiology for the new </w:t>
      </w:r>
      <w:r w:rsidRPr="00AD35B3">
        <w:rPr>
          <w:i/>
          <w:w w:val="90"/>
          <w:sz w:val="24"/>
          <w:szCs w:val="24"/>
        </w:rPr>
        <w:t xml:space="preserve">BIOL 170 Cell and Animal Physiology </w:t>
      </w:r>
      <w:r w:rsidRPr="00AD35B3">
        <w:rPr>
          <w:w w:val="90"/>
          <w:sz w:val="24"/>
          <w:szCs w:val="24"/>
        </w:rPr>
        <w:t>course, and redesign of</w:t>
      </w:r>
      <w:r w:rsidR="00536A2F" w:rsidRPr="00AD35B3">
        <w:rPr>
          <w:w w:val="90"/>
          <w:sz w:val="24"/>
          <w:szCs w:val="24"/>
        </w:rPr>
        <w:t xml:space="preserve"> lecture scope for the newly- approved fusion course, </w:t>
      </w:r>
      <w:r w:rsidRPr="00AD35B3">
        <w:rPr>
          <w:i/>
          <w:spacing w:val="-6"/>
          <w:sz w:val="24"/>
          <w:szCs w:val="24"/>
        </w:rPr>
        <w:t>BIOL</w:t>
      </w:r>
      <w:r w:rsidRPr="00AD35B3">
        <w:rPr>
          <w:i/>
          <w:spacing w:val="-9"/>
          <w:sz w:val="24"/>
          <w:szCs w:val="24"/>
        </w:rPr>
        <w:t xml:space="preserve"> </w:t>
      </w:r>
      <w:r w:rsidRPr="00AD35B3">
        <w:rPr>
          <w:i/>
          <w:spacing w:val="-6"/>
          <w:sz w:val="24"/>
          <w:szCs w:val="24"/>
        </w:rPr>
        <w:t>416</w:t>
      </w:r>
      <w:r w:rsidRPr="00AD35B3">
        <w:rPr>
          <w:i/>
          <w:spacing w:val="-9"/>
          <w:sz w:val="24"/>
          <w:szCs w:val="24"/>
        </w:rPr>
        <w:t xml:space="preserve"> </w:t>
      </w:r>
      <w:r w:rsidRPr="00AD35B3">
        <w:rPr>
          <w:i/>
          <w:spacing w:val="-6"/>
          <w:sz w:val="24"/>
          <w:szCs w:val="24"/>
        </w:rPr>
        <w:t>Cancer</w:t>
      </w:r>
      <w:r w:rsidRPr="00AD35B3">
        <w:rPr>
          <w:i/>
          <w:spacing w:val="-8"/>
          <w:sz w:val="24"/>
          <w:szCs w:val="24"/>
        </w:rPr>
        <w:t xml:space="preserve"> </w:t>
      </w:r>
      <w:r w:rsidRPr="00AD35B3">
        <w:rPr>
          <w:i/>
          <w:spacing w:val="-6"/>
          <w:sz w:val="24"/>
          <w:szCs w:val="24"/>
        </w:rPr>
        <w:t>and</w:t>
      </w:r>
      <w:r w:rsidRPr="00AD35B3">
        <w:rPr>
          <w:i/>
          <w:spacing w:val="-9"/>
          <w:sz w:val="24"/>
          <w:szCs w:val="24"/>
        </w:rPr>
        <w:t xml:space="preserve"> </w:t>
      </w:r>
      <w:r w:rsidRPr="00AD35B3">
        <w:rPr>
          <w:i/>
          <w:spacing w:val="-6"/>
          <w:sz w:val="24"/>
          <w:szCs w:val="24"/>
        </w:rPr>
        <w:t>Cell</w:t>
      </w:r>
      <w:r w:rsidRPr="00AD35B3">
        <w:rPr>
          <w:i/>
          <w:spacing w:val="-9"/>
          <w:sz w:val="24"/>
          <w:szCs w:val="24"/>
        </w:rPr>
        <w:t xml:space="preserve"> </w:t>
      </w:r>
      <w:r w:rsidRPr="00AD35B3">
        <w:rPr>
          <w:i/>
          <w:spacing w:val="-6"/>
          <w:sz w:val="24"/>
          <w:szCs w:val="24"/>
        </w:rPr>
        <w:t>Biology.</w:t>
      </w:r>
    </w:p>
    <w:p w14:paraId="116BD99C" w14:textId="0F0E54E1" w:rsidR="00C46F8E" w:rsidRDefault="00AA10E8">
      <w:pPr>
        <w:spacing w:before="4" w:line="213" w:lineRule="auto"/>
        <w:ind w:left="159" w:right="726"/>
        <w:rPr>
          <w:sz w:val="24"/>
        </w:rPr>
      </w:pPr>
      <w:r>
        <w:rPr>
          <w:b/>
          <w:i/>
          <w:w w:val="90"/>
          <w:sz w:val="24"/>
        </w:rPr>
        <w:t xml:space="preserve">Paul Johns (Assistant Professor of Human Development and Family Science) </w:t>
      </w:r>
      <w:r>
        <w:rPr>
          <w:i/>
          <w:w w:val="90"/>
          <w:sz w:val="24"/>
        </w:rPr>
        <w:t>–</w:t>
      </w:r>
      <w:r w:rsidRPr="00AD35B3">
        <w:rPr>
          <w:i/>
          <w:w w:val="90"/>
          <w:sz w:val="24"/>
          <w:szCs w:val="24"/>
        </w:rPr>
        <w:t xml:space="preserve"> </w:t>
      </w:r>
      <w:r w:rsidRPr="00AD35B3">
        <w:rPr>
          <w:w w:val="90"/>
          <w:sz w:val="24"/>
          <w:szCs w:val="24"/>
        </w:rPr>
        <w:t>To support the revision</w:t>
      </w:r>
      <w:r w:rsidR="008C00DE" w:rsidRPr="00AD35B3">
        <w:rPr>
          <w:w w:val="90"/>
          <w:sz w:val="24"/>
          <w:szCs w:val="24"/>
        </w:rPr>
        <w:t xml:space="preserve"> of</w:t>
      </w:r>
      <w:r w:rsidRPr="00AD35B3">
        <w:rPr>
          <w:spacing w:val="-11"/>
          <w:sz w:val="24"/>
          <w:szCs w:val="24"/>
        </w:rPr>
        <w:t xml:space="preserve"> </w:t>
      </w:r>
      <w:r w:rsidRPr="00AD35B3">
        <w:rPr>
          <w:i/>
          <w:spacing w:val="-4"/>
          <w:sz w:val="24"/>
          <w:szCs w:val="24"/>
        </w:rPr>
        <w:t>IDST</w:t>
      </w:r>
      <w:r w:rsidR="008C00DE" w:rsidRPr="00AD35B3">
        <w:rPr>
          <w:i/>
          <w:spacing w:val="-4"/>
          <w:sz w:val="24"/>
          <w:szCs w:val="24"/>
        </w:rPr>
        <w:t xml:space="preserve"> </w:t>
      </w:r>
      <w:r w:rsidRPr="00AD35B3">
        <w:rPr>
          <w:i/>
          <w:spacing w:val="-4"/>
          <w:sz w:val="24"/>
          <w:szCs w:val="24"/>
        </w:rPr>
        <w:t>300:</w:t>
      </w:r>
      <w:r w:rsidRPr="00AD35B3">
        <w:rPr>
          <w:i/>
          <w:spacing w:val="-11"/>
          <w:sz w:val="24"/>
          <w:szCs w:val="24"/>
        </w:rPr>
        <w:t xml:space="preserve"> </w:t>
      </w:r>
      <w:r w:rsidRPr="00AD35B3">
        <w:rPr>
          <w:i/>
          <w:spacing w:val="-4"/>
          <w:sz w:val="24"/>
          <w:szCs w:val="24"/>
        </w:rPr>
        <w:t>Relationships</w:t>
      </w:r>
      <w:r w:rsidRPr="00AD35B3">
        <w:rPr>
          <w:i/>
          <w:spacing w:val="-11"/>
          <w:sz w:val="24"/>
          <w:szCs w:val="24"/>
        </w:rPr>
        <w:t xml:space="preserve"> </w:t>
      </w:r>
      <w:r w:rsidRPr="00AD35B3">
        <w:rPr>
          <w:i/>
          <w:spacing w:val="-4"/>
          <w:sz w:val="24"/>
          <w:szCs w:val="24"/>
        </w:rPr>
        <w:t>and</w:t>
      </w:r>
      <w:r w:rsidRPr="00AD35B3">
        <w:rPr>
          <w:i/>
          <w:spacing w:val="-11"/>
          <w:sz w:val="24"/>
          <w:szCs w:val="24"/>
        </w:rPr>
        <w:t xml:space="preserve"> </w:t>
      </w:r>
      <w:r w:rsidRPr="00AD35B3">
        <w:rPr>
          <w:i/>
          <w:spacing w:val="-4"/>
          <w:sz w:val="24"/>
          <w:szCs w:val="24"/>
        </w:rPr>
        <w:t>the</w:t>
      </w:r>
      <w:r w:rsidRPr="00AD35B3">
        <w:rPr>
          <w:i/>
          <w:spacing w:val="-11"/>
          <w:sz w:val="24"/>
          <w:szCs w:val="24"/>
        </w:rPr>
        <w:t xml:space="preserve"> </w:t>
      </w:r>
      <w:r w:rsidRPr="00AD35B3">
        <w:rPr>
          <w:i/>
          <w:spacing w:val="-4"/>
          <w:sz w:val="24"/>
          <w:szCs w:val="24"/>
        </w:rPr>
        <w:t>Brain</w:t>
      </w:r>
      <w:r w:rsidRPr="00AD35B3">
        <w:rPr>
          <w:i/>
          <w:spacing w:val="-11"/>
          <w:sz w:val="24"/>
          <w:szCs w:val="24"/>
        </w:rPr>
        <w:t xml:space="preserve"> </w:t>
      </w:r>
      <w:r w:rsidR="00AD35B3" w:rsidRPr="00AD35B3">
        <w:rPr>
          <w:w w:val="90"/>
          <w:sz w:val="24"/>
          <w:szCs w:val="24"/>
        </w:rPr>
        <w:t xml:space="preserve">to be a semester-based course </w:t>
      </w:r>
      <w:r w:rsidR="00AD35B3" w:rsidRPr="00AD35B3">
        <w:rPr>
          <w:spacing w:val="-4"/>
          <w:sz w:val="24"/>
          <w:szCs w:val="24"/>
        </w:rPr>
        <w:t xml:space="preserve">starting fall 2021. </w:t>
      </w:r>
    </w:p>
    <w:p w14:paraId="7187E5A0" w14:textId="34F5DF09" w:rsidR="00C46F8E" w:rsidRDefault="00AA10E8">
      <w:pPr>
        <w:pStyle w:val="BodyText"/>
        <w:spacing w:before="2" w:line="213" w:lineRule="auto"/>
        <w:ind w:left="159" w:right="726"/>
      </w:pPr>
      <w:r>
        <w:rPr>
          <w:w w:val="90"/>
        </w:rPr>
        <w:t>Janet Matanguihan (Assistant Professor of Biological Sciences) – To revise the course content of</w:t>
      </w:r>
      <w:r w:rsidR="00536A2F">
        <w:rPr>
          <w:w w:val="90"/>
        </w:rPr>
        <w:t xml:space="preserve"> BIOL 162: Plant Biology and change its title to BIOL 172: Systematics and Plant Biology, as part of the Department’s response to the mandates of the Educational Prioritization Task Force (EPTF). </w:t>
      </w:r>
    </w:p>
    <w:p w14:paraId="05810E8F" w14:textId="77777777" w:rsidR="00C46F8E" w:rsidRDefault="00AA10E8">
      <w:pPr>
        <w:pStyle w:val="BodyText"/>
        <w:spacing w:before="4" w:line="213" w:lineRule="auto"/>
        <w:ind w:left="159" w:right="726"/>
      </w:pPr>
      <w:r>
        <w:rPr>
          <w:b/>
          <w:i/>
          <w:w w:val="90"/>
        </w:rPr>
        <w:t xml:space="preserve">Lawrence Mylin (Professor of Biology) </w:t>
      </w:r>
      <w:r>
        <w:rPr>
          <w:i/>
          <w:w w:val="90"/>
        </w:rPr>
        <w:t xml:space="preserve">– </w:t>
      </w:r>
      <w:r>
        <w:rPr>
          <w:w w:val="90"/>
        </w:rPr>
        <w:t>To devote time to developing one new STW course, and significantly revising and reorganizing components of four courses (including lab components of two) that will be offered</w:t>
      </w:r>
      <w:r>
        <w:rPr>
          <w:spacing w:val="-3"/>
          <w:w w:val="90"/>
        </w:rPr>
        <w:t xml:space="preserve"> </w:t>
      </w:r>
      <w:r>
        <w:rPr>
          <w:w w:val="90"/>
        </w:rPr>
        <w:t>for</w:t>
      </w:r>
      <w:r>
        <w:rPr>
          <w:spacing w:val="-3"/>
          <w:w w:val="90"/>
        </w:rPr>
        <w:t xml:space="preserve"> </w:t>
      </w:r>
      <w:r>
        <w:rPr>
          <w:w w:val="90"/>
        </w:rPr>
        <w:t>the</w:t>
      </w:r>
      <w:r>
        <w:rPr>
          <w:spacing w:val="-3"/>
          <w:w w:val="90"/>
        </w:rPr>
        <w:t xml:space="preserve"> </w:t>
      </w:r>
      <w:r>
        <w:rPr>
          <w:w w:val="90"/>
        </w:rPr>
        <w:t>first time or as significantly</w:t>
      </w:r>
      <w:r>
        <w:rPr>
          <w:spacing w:val="-6"/>
          <w:w w:val="90"/>
        </w:rPr>
        <w:t xml:space="preserve"> </w:t>
      </w:r>
      <w:r>
        <w:rPr>
          <w:w w:val="90"/>
        </w:rPr>
        <w:t>revised</w:t>
      </w:r>
      <w:r>
        <w:rPr>
          <w:spacing w:val="-3"/>
          <w:w w:val="90"/>
        </w:rPr>
        <w:t xml:space="preserve"> </w:t>
      </w:r>
      <w:r>
        <w:rPr>
          <w:w w:val="90"/>
        </w:rPr>
        <w:t>versions</w:t>
      </w:r>
      <w:r>
        <w:rPr>
          <w:spacing w:val="-3"/>
          <w:w w:val="90"/>
        </w:rPr>
        <w:t xml:space="preserve"> </w:t>
      </w:r>
      <w:r>
        <w:rPr>
          <w:w w:val="90"/>
        </w:rPr>
        <w:t>in the 2021‐2022</w:t>
      </w:r>
      <w:r>
        <w:rPr>
          <w:spacing w:val="-3"/>
          <w:w w:val="90"/>
        </w:rPr>
        <w:t xml:space="preserve"> </w:t>
      </w:r>
      <w:r>
        <w:rPr>
          <w:w w:val="90"/>
        </w:rPr>
        <w:t xml:space="preserve">academic year. </w:t>
      </w:r>
      <w:r>
        <w:rPr>
          <w:b/>
          <w:i/>
          <w:w w:val="90"/>
        </w:rPr>
        <w:t xml:space="preserve">Jason Renn (Assistant Professor of Politics) </w:t>
      </w:r>
      <w:r>
        <w:rPr>
          <w:i/>
          <w:w w:val="90"/>
        </w:rPr>
        <w:t xml:space="preserve">– </w:t>
      </w:r>
      <w:r>
        <w:rPr>
          <w:w w:val="90"/>
        </w:rPr>
        <w:t>To incorporate revisions to POLI 366: Conflict Management and Peace Science, involving updates to readings, design of simulation exercises, and promoting undergraduate social science research in the area of peace studies.</w:t>
      </w:r>
    </w:p>
    <w:p w14:paraId="431838EC" w14:textId="7B10FA23" w:rsidR="00C46F8E" w:rsidRDefault="00AA10E8">
      <w:pPr>
        <w:spacing w:before="8" w:line="213" w:lineRule="auto"/>
        <w:ind w:left="159" w:right="726"/>
        <w:rPr>
          <w:sz w:val="24"/>
        </w:rPr>
      </w:pPr>
      <w:r>
        <w:rPr>
          <w:b/>
          <w:i/>
          <w:w w:val="90"/>
          <w:sz w:val="24"/>
        </w:rPr>
        <w:t xml:space="preserve">Rick Shaeffer (Professor of Chemistry) </w:t>
      </w:r>
      <w:r>
        <w:rPr>
          <w:i/>
          <w:w w:val="90"/>
          <w:sz w:val="24"/>
        </w:rPr>
        <w:t xml:space="preserve">– </w:t>
      </w:r>
      <w:r>
        <w:rPr>
          <w:w w:val="90"/>
          <w:sz w:val="24"/>
        </w:rPr>
        <w:t xml:space="preserve">To develop and revise materials and methods </w:t>
      </w:r>
      <w:r>
        <w:rPr>
          <w:i/>
          <w:w w:val="90"/>
          <w:sz w:val="24"/>
        </w:rPr>
        <w:t xml:space="preserve">– </w:t>
      </w:r>
      <w:r>
        <w:rPr>
          <w:w w:val="90"/>
          <w:sz w:val="24"/>
        </w:rPr>
        <w:t>including revising and</w:t>
      </w:r>
      <w:r>
        <w:rPr>
          <w:spacing w:val="-4"/>
          <w:w w:val="90"/>
          <w:sz w:val="24"/>
        </w:rPr>
        <w:t xml:space="preserve"> </w:t>
      </w:r>
      <w:r>
        <w:rPr>
          <w:w w:val="90"/>
          <w:sz w:val="24"/>
        </w:rPr>
        <w:t>testing new</w:t>
      </w:r>
      <w:r>
        <w:rPr>
          <w:spacing w:val="-2"/>
          <w:w w:val="90"/>
          <w:sz w:val="24"/>
        </w:rPr>
        <w:t xml:space="preserve"> </w:t>
      </w:r>
      <w:r>
        <w:rPr>
          <w:w w:val="90"/>
          <w:sz w:val="24"/>
        </w:rPr>
        <w:t>laboratory</w:t>
      </w:r>
      <w:r>
        <w:rPr>
          <w:spacing w:val="-3"/>
          <w:w w:val="90"/>
          <w:sz w:val="24"/>
        </w:rPr>
        <w:t xml:space="preserve"> </w:t>
      </w:r>
      <w:r>
        <w:rPr>
          <w:w w:val="90"/>
          <w:sz w:val="24"/>
        </w:rPr>
        <w:t>projects,</w:t>
      </w:r>
      <w:r>
        <w:rPr>
          <w:spacing w:val="-3"/>
          <w:w w:val="90"/>
          <w:sz w:val="24"/>
        </w:rPr>
        <w:t xml:space="preserve"> </w:t>
      </w:r>
      <w:r>
        <w:rPr>
          <w:w w:val="90"/>
          <w:sz w:val="24"/>
        </w:rPr>
        <w:t>to</w:t>
      </w:r>
      <w:r>
        <w:rPr>
          <w:spacing w:val="-4"/>
          <w:w w:val="90"/>
          <w:sz w:val="24"/>
        </w:rPr>
        <w:t xml:space="preserve"> </w:t>
      </w:r>
      <w:r>
        <w:rPr>
          <w:w w:val="90"/>
          <w:sz w:val="24"/>
        </w:rPr>
        <w:t>teach</w:t>
      </w:r>
      <w:r>
        <w:rPr>
          <w:spacing w:val="-1"/>
          <w:w w:val="90"/>
          <w:sz w:val="24"/>
        </w:rPr>
        <w:t xml:space="preserve"> </w:t>
      </w:r>
      <w:r>
        <w:rPr>
          <w:w w:val="90"/>
          <w:sz w:val="24"/>
        </w:rPr>
        <w:t>the Inorganic Chemistry</w:t>
      </w:r>
      <w:r>
        <w:rPr>
          <w:spacing w:val="-4"/>
          <w:w w:val="90"/>
          <w:sz w:val="24"/>
        </w:rPr>
        <w:t xml:space="preserve"> </w:t>
      </w:r>
      <w:r>
        <w:rPr>
          <w:w w:val="90"/>
          <w:sz w:val="24"/>
        </w:rPr>
        <w:t>(lecture</w:t>
      </w:r>
      <w:r>
        <w:rPr>
          <w:spacing w:val="-1"/>
          <w:w w:val="90"/>
          <w:sz w:val="24"/>
        </w:rPr>
        <w:t xml:space="preserve"> </w:t>
      </w:r>
      <w:r>
        <w:rPr>
          <w:w w:val="90"/>
          <w:sz w:val="24"/>
        </w:rPr>
        <w:t>and laboratory)</w:t>
      </w:r>
      <w:r w:rsidR="003B4B4E">
        <w:rPr>
          <w:w w:val="90"/>
          <w:sz w:val="24"/>
        </w:rPr>
        <w:t xml:space="preserve"> course. </w:t>
      </w:r>
    </w:p>
    <w:p w14:paraId="134C9FB0" w14:textId="4B2FF502" w:rsidR="00C46F8E" w:rsidRDefault="00AA10E8">
      <w:pPr>
        <w:spacing w:before="3" w:line="213" w:lineRule="auto"/>
        <w:ind w:left="159" w:right="726"/>
        <w:rPr>
          <w:sz w:val="24"/>
        </w:rPr>
      </w:pPr>
      <w:r>
        <w:rPr>
          <w:b/>
          <w:i/>
          <w:w w:val="90"/>
          <w:sz w:val="24"/>
        </w:rPr>
        <w:t xml:space="preserve">Michael Shin (Professor of Biology) </w:t>
      </w:r>
      <w:r>
        <w:rPr>
          <w:i/>
          <w:w w:val="90"/>
          <w:sz w:val="24"/>
        </w:rPr>
        <w:t xml:space="preserve">– </w:t>
      </w:r>
      <w:r>
        <w:rPr>
          <w:w w:val="90"/>
          <w:sz w:val="24"/>
        </w:rPr>
        <w:t xml:space="preserve">To purchase resources to support the development of a new course, BIOL 380: Genomics and Disease, a 4-credit lab course that will be first offered in Spring 2022. </w:t>
      </w:r>
      <w:r>
        <w:rPr>
          <w:b/>
          <w:i/>
          <w:w w:val="90"/>
          <w:sz w:val="24"/>
        </w:rPr>
        <w:t xml:space="preserve">Philip Tan (Assistant Professor of Engineering) </w:t>
      </w:r>
      <w:r>
        <w:rPr>
          <w:i/>
          <w:w w:val="90"/>
          <w:sz w:val="24"/>
        </w:rPr>
        <w:t xml:space="preserve">– </w:t>
      </w:r>
      <w:r>
        <w:rPr>
          <w:w w:val="90"/>
          <w:sz w:val="24"/>
        </w:rPr>
        <w:t>To develop the new ENGR 332: BME Lab Techniques</w:t>
      </w:r>
      <w:r w:rsidR="003B4B4E">
        <w:rPr>
          <w:w w:val="90"/>
          <w:sz w:val="24"/>
        </w:rPr>
        <w:t xml:space="preserve"> course, launched this fall. </w:t>
      </w:r>
    </w:p>
    <w:p w14:paraId="7D96D044" w14:textId="77777777" w:rsidR="00C46F8E" w:rsidRDefault="00C46F8E">
      <w:pPr>
        <w:spacing w:line="213" w:lineRule="auto"/>
        <w:rPr>
          <w:sz w:val="24"/>
        </w:rPr>
        <w:sectPr w:rsidR="00C46F8E">
          <w:type w:val="continuous"/>
          <w:pgSz w:w="12240" w:h="15840"/>
          <w:pgMar w:top="20" w:right="420" w:bottom="280" w:left="940" w:header="720" w:footer="720" w:gutter="0"/>
          <w:cols w:space="720"/>
        </w:sectPr>
      </w:pPr>
    </w:p>
    <w:p w14:paraId="1DC0BCC9" w14:textId="77777777" w:rsidR="00C46F8E" w:rsidRDefault="00AA10E8">
      <w:pPr>
        <w:pStyle w:val="Heading2"/>
        <w:spacing w:before="67"/>
        <w:rPr>
          <w:u w:val="none"/>
        </w:rPr>
      </w:pPr>
      <w:r>
        <w:rPr>
          <w:w w:val="90"/>
        </w:rPr>
        <w:lastRenderedPageBreak/>
        <w:t>Teaching</w:t>
      </w:r>
      <w:r>
        <w:rPr>
          <w:spacing w:val="32"/>
        </w:rPr>
        <w:t xml:space="preserve"> </w:t>
      </w:r>
      <w:r>
        <w:rPr>
          <w:spacing w:val="-2"/>
        </w:rPr>
        <w:t>Enhancement</w:t>
      </w:r>
    </w:p>
    <w:p w14:paraId="06173D12" w14:textId="77777777" w:rsidR="00C46F8E" w:rsidRDefault="00AA10E8">
      <w:pPr>
        <w:spacing w:before="10" w:line="213" w:lineRule="auto"/>
        <w:ind w:left="159" w:right="128"/>
        <w:rPr>
          <w:sz w:val="24"/>
        </w:rPr>
      </w:pPr>
      <w:r>
        <w:rPr>
          <w:b/>
          <w:i/>
          <w:w w:val="90"/>
          <w:sz w:val="24"/>
        </w:rPr>
        <w:t xml:space="preserve">Michelle Lockwood (Senior Lecturer Engineering) </w:t>
      </w:r>
      <w:r>
        <w:rPr>
          <w:w w:val="90"/>
          <w:sz w:val="24"/>
        </w:rPr>
        <w:t>– To enhance teaching with increased technology engagement</w:t>
      </w:r>
      <w:r>
        <w:rPr>
          <w:spacing w:val="-1"/>
          <w:w w:val="90"/>
          <w:sz w:val="24"/>
        </w:rPr>
        <w:t xml:space="preserve"> </w:t>
      </w:r>
      <w:r>
        <w:rPr>
          <w:w w:val="90"/>
          <w:sz w:val="24"/>
        </w:rPr>
        <w:t>for</w:t>
      </w:r>
      <w:r>
        <w:rPr>
          <w:spacing w:val="-1"/>
          <w:w w:val="90"/>
          <w:sz w:val="24"/>
        </w:rPr>
        <w:t xml:space="preserve"> </w:t>
      </w:r>
      <w:r>
        <w:rPr>
          <w:w w:val="90"/>
          <w:sz w:val="24"/>
        </w:rPr>
        <w:t>students,</w:t>
      </w:r>
      <w:r>
        <w:rPr>
          <w:spacing w:val="-1"/>
          <w:w w:val="90"/>
          <w:sz w:val="24"/>
        </w:rPr>
        <w:t xml:space="preserve"> </w:t>
      </w:r>
      <w:r>
        <w:rPr>
          <w:w w:val="90"/>
          <w:sz w:val="24"/>
        </w:rPr>
        <w:t>by</w:t>
      </w:r>
      <w:r>
        <w:rPr>
          <w:spacing w:val="-1"/>
          <w:w w:val="90"/>
          <w:sz w:val="24"/>
        </w:rPr>
        <w:t xml:space="preserve"> </w:t>
      </w:r>
      <w:r>
        <w:rPr>
          <w:w w:val="90"/>
          <w:sz w:val="24"/>
        </w:rPr>
        <w:t>investing</w:t>
      </w:r>
      <w:r>
        <w:rPr>
          <w:spacing w:val="-1"/>
          <w:w w:val="90"/>
          <w:sz w:val="24"/>
        </w:rPr>
        <w:t xml:space="preserve"> </w:t>
      </w:r>
      <w:r>
        <w:rPr>
          <w:w w:val="90"/>
          <w:sz w:val="24"/>
        </w:rPr>
        <w:t>in</w:t>
      </w:r>
      <w:r>
        <w:rPr>
          <w:spacing w:val="-1"/>
          <w:w w:val="90"/>
          <w:sz w:val="24"/>
        </w:rPr>
        <w:t xml:space="preserve"> </w:t>
      </w:r>
      <w:r>
        <w:rPr>
          <w:w w:val="90"/>
          <w:sz w:val="24"/>
        </w:rPr>
        <w:t>learning</w:t>
      </w:r>
      <w:r>
        <w:rPr>
          <w:spacing w:val="-1"/>
          <w:w w:val="90"/>
          <w:sz w:val="24"/>
        </w:rPr>
        <w:t xml:space="preserve"> </w:t>
      </w:r>
      <w:r>
        <w:rPr>
          <w:w w:val="90"/>
          <w:sz w:val="24"/>
        </w:rPr>
        <w:t>SolidWorks</w:t>
      </w:r>
      <w:r>
        <w:rPr>
          <w:spacing w:val="-1"/>
          <w:w w:val="90"/>
          <w:sz w:val="24"/>
        </w:rPr>
        <w:t xml:space="preserve"> </w:t>
      </w:r>
      <w:r>
        <w:rPr>
          <w:w w:val="90"/>
          <w:sz w:val="24"/>
        </w:rPr>
        <w:t>and</w:t>
      </w:r>
      <w:r>
        <w:rPr>
          <w:spacing w:val="-1"/>
          <w:w w:val="90"/>
          <w:sz w:val="24"/>
        </w:rPr>
        <w:t xml:space="preserve"> </w:t>
      </w:r>
      <w:r>
        <w:rPr>
          <w:w w:val="90"/>
          <w:sz w:val="24"/>
        </w:rPr>
        <w:t>SolidWorks</w:t>
      </w:r>
      <w:r>
        <w:rPr>
          <w:spacing w:val="-1"/>
          <w:w w:val="90"/>
          <w:sz w:val="24"/>
        </w:rPr>
        <w:t xml:space="preserve"> </w:t>
      </w:r>
      <w:r>
        <w:rPr>
          <w:w w:val="90"/>
          <w:sz w:val="24"/>
        </w:rPr>
        <w:t>Flow</w:t>
      </w:r>
      <w:r>
        <w:rPr>
          <w:spacing w:val="-1"/>
          <w:w w:val="90"/>
          <w:sz w:val="24"/>
        </w:rPr>
        <w:t xml:space="preserve"> </w:t>
      </w:r>
      <w:r>
        <w:rPr>
          <w:w w:val="90"/>
          <w:sz w:val="24"/>
        </w:rPr>
        <w:t>Simulation</w:t>
      </w:r>
      <w:r>
        <w:rPr>
          <w:spacing w:val="-1"/>
          <w:w w:val="90"/>
          <w:sz w:val="24"/>
        </w:rPr>
        <w:t xml:space="preserve"> </w:t>
      </w:r>
      <w:r>
        <w:rPr>
          <w:w w:val="90"/>
          <w:sz w:val="24"/>
        </w:rPr>
        <w:t xml:space="preserve">software. </w:t>
      </w:r>
      <w:r>
        <w:rPr>
          <w:b/>
          <w:i/>
          <w:w w:val="90"/>
          <w:sz w:val="24"/>
        </w:rPr>
        <w:t xml:space="preserve">Jennifer Thomson (Associate Professor of Biopsychology) </w:t>
      </w:r>
      <w:r>
        <w:rPr>
          <w:w w:val="90"/>
          <w:sz w:val="24"/>
        </w:rPr>
        <w:t>– To seek certification in online teaching from Quality Matters through the completion of their seven-course series.</w:t>
      </w:r>
    </w:p>
    <w:p w14:paraId="448E8B0B" w14:textId="77777777" w:rsidR="00C46F8E" w:rsidRDefault="00AA10E8">
      <w:pPr>
        <w:spacing w:line="213" w:lineRule="auto"/>
        <w:ind w:left="159" w:right="128"/>
        <w:rPr>
          <w:sz w:val="24"/>
        </w:rPr>
      </w:pPr>
      <w:r>
        <w:rPr>
          <w:b/>
          <w:i/>
          <w:w w:val="90"/>
          <w:sz w:val="24"/>
        </w:rPr>
        <w:t>Matt Lewis (Associate Professor of Health and Human Performance) and Brenda White (Senior Lecturer of</w:t>
      </w:r>
      <w:r>
        <w:rPr>
          <w:b/>
          <w:i/>
          <w:spacing w:val="40"/>
          <w:sz w:val="24"/>
        </w:rPr>
        <w:t xml:space="preserve"> </w:t>
      </w:r>
      <w:r>
        <w:rPr>
          <w:b/>
          <w:i/>
          <w:w w:val="90"/>
          <w:sz w:val="24"/>
        </w:rPr>
        <w:t xml:space="preserve">Athletic Training) </w:t>
      </w:r>
      <w:r>
        <w:rPr>
          <w:w w:val="90"/>
          <w:sz w:val="24"/>
        </w:rPr>
        <w:t>– To promote development of standardized patient protocols in support of</w:t>
      </w:r>
      <w:r>
        <w:rPr>
          <w:spacing w:val="40"/>
          <w:sz w:val="24"/>
        </w:rPr>
        <w:t xml:space="preserve"> </w:t>
      </w:r>
      <w:r>
        <w:rPr>
          <w:w w:val="90"/>
          <w:sz w:val="24"/>
        </w:rPr>
        <w:t>high-fidelity simulation within the accelerated Master of Science in Athletic Training (MSAT) curriculum and collaborate with peer health professionals within the program.</w:t>
      </w:r>
    </w:p>
    <w:p w14:paraId="2B7904FB" w14:textId="52ACE311" w:rsidR="00C46F8E" w:rsidRDefault="00AA10E8">
      <w:pPr>
        <w:spacing w:line="213" w:lineRule="auto"/>
        <w:ind w:left="159"/>
        <w:rPr>
          <w:sz w:val="24"/>
        </w:rPr>
      </w:pPr>
      <w:r>
        <w:rPr>
          <w:b/>
          <w:i/>
          <w:w w:val="90"/>
          <w:sz w:val="24"/>
        </w:rPr>
        <w:t xml:space="preserve">Kristin Mouttet (Assistant Professor of Counseling) </w:t>
      </w:r>
      <w:r>
        <w:rPr>
          <w:w w:val="90"/>
          <w:sz w:val="24"/>
        </w:rPr>
        <w:t>– To obtain specific training about Emotionally Focused Therapy</w:t>
      </w:r>
      <w:r>
        <w:rPr>
          <w:spacing w:val="-2"/>
          <w:w w:val="90"/>
          <w:sz w:val="24"/>
        </w:rPr>
        <w:t xml:space="preserve"> </w:t>
      </w:r>
      <w:r>
        <w:rPr>
          <w:w w:val="90"/>
          <w:sz w:val="24"/>
        </w:rPr>
        <w:t>that</w:t>
      </w:r>
      <w:r>
        <w:rPr>
          <w:spacing w:val="-2"/>
          <w:w w:val="90"/>
          <w:sz w:val="24"/>
        </w:rPr>
        <w:t xml:space="preserve"> </w:t>
      </w:r>
      <w:r>
        <w:rPr>
          <w:w w:val="90"/>
          <w:sz w:val="24"/>
        </w:rPr>
        <w:t>would</w:t>
      </w:r>
      <w:r>
        <w:rPr>
          <w:spacing w:val="-2"/>
          <w:w w:val="90"/>
          <w:sz w:val="24"/>
        </w:rPr>
        <w:t xml:space="preserve"> </w:t>
      </w:r>
      <w:r>
        <w:rPr>
          <w:w w:val="90"/>
          <w:sz w:val="24"/>
        </w:rPr>
        <w:t>enhance</w:t>
      </w:r>
      <w:r>
        <w:rPr>
          <w:spacing w:val="-2"/>
          <w:w w:val="90"/>
          <w:sz w:val="24"/>
        </w:rPr>
        <w:t xml:space="preserve"> </w:t>
      </w:r>
      <w:r>
        <w:rPr>
          <w:w w:val="90"/>
          <w:sz w:val="24"/>
        </w:rPr>
        <w:t>knowledge</w:t>
      </w:r>
      <w:r>
        <w:rPr>
          <w:spacing w:val="-2"/>
          <w:w w:val="90"/>
          <w:sz w:val="24"/>
        </w:rPr>
        <w:t xml:space="preserve"> </w:t>
      </w:r>
      <w:r>
        <w:rPr>
          <w:w w:val="90"/>
          <w:sz w:val="24"/>
        </w:rPr>
        <w:t>of</w:t>
      </w:r>
      <w:r>
        <w:rPr>
          <w:spacing w:val="-2"/>
          <w:w w:val="90"/>
          <w:sz w:val="24"/>
        </w:rPr>
        <w:t xml:space="preserve"> </w:t>
      </w:r>
      <w:r>
        <w:rPr>
          <w:w w:val="90"/>
          <w:sz w:val="24"/>
        </w:rPr>
        <w:t>approach</w:t>
      </w:r>
      <w:r>
        <w:rPr>
          <w:spacing w:val="-2"/>
          <w:w w:val="90"/>
          <w:sz w:val="24"/>
        </w:rPr>
        <w:t xml:space="preserve"> </w:t>
      </w:r>
      <w:r>
        <w:rPr>
          <w:w w:val="90"/>
          <w:sz w:val="24"/>
        </w:rPr>
        <w:t>and</w:t>
      </w:r>
      <w:r>
        <w:rPr>
          <w:spacing w:val="-2"/>
          <w:w w:val="90"/>
          <w:sz w:val="24"/>
        </w:rPr>
        <w:t xml:space="preserve"> </w:t>
      </w:r>
      <w:r>
        <w:rPr>
          <w:w w:val="90"/>
          <w:sz w:val="24"/>
        </w:rPr>
        <w:t>improve</w:t>
      </w:r>
      <w:r>
        <w:rPr>
          <w:spacing w:val="-2"/>
          <w:w w:val="90"/>
          <w:sz w:val="24"/>
        </w:rPr>
        <w:t xml:space="preserve"> </w:t>
      </w:r>
      <w:r>
        <w:rPr>
          <w:w w:val="90"/>
          <w:sz w:val="24"/>
        </w:rPr>
        <w:t>the</w:t>
      </w:r>
      <w:r>
        <w:rPr>
          <w:spacing w:val="-2"/>
          <w:w w:val="90"/>
          <w:sz w:val="24"/>
        </w:rPr>
        <w:t xml:space="preserve"> </w:t>
      </w:r>
      <w:r>
        <w:rPr>
          <w:w w:val="90"/>
          <w:sz w:val="24"/>
        </w:rPr>
        <w:t>teaching</w:t>
      </w:r>
      <w:r>
        <w:rPr>
          <w:spacing w:val="-2"/>
          <w:w w:val="90"/>
          <w:sz w:val="24"/>
        </w:rPr>
        <w:t xml:space="preserve"> </w:t>
      </w:r>
      <w:r>
        <w:rPr>
          <w:w w:val="90"/>
          <w:sz w:val="24"/>
        </w:rPr>
        <w:t>and</w:t>
      </w:r>
      <w:r>
        <w:rPr>
          <w:spacing w:val="-2"/>
          <w:w w:val="90"/>
          <w:sz w:val="24"/>
        </w:rPr>
        <w:t xml:space="preserve"> </w:t>
      </w:r>
      <w:r>
        <w:rPr>
          <w:w w:val="90"/>
          <w:sz w:val="24"/>
        </w:rPr>
        <w:t>curriculum</w:t>
      </w:r>
      <w:r>
        <w:rPr>
          <w:spacing w:val="-2"/>
          <w:w w:val="90"/>
          <w:sz w:val="24"/>
        </w:rPr>
        <w:t xml:space="preserve"> </w:t>
      </w:r>
      <w:r>
        <w:rPr>
          <w:w w:val="90"/>
          <w:sz w:val="24"/>
        </w:rPr>
        <w:t>for</w:t>
      </w:r>
      <w:r>
        <w:rPr>
          <w:spacing w:val="-2"/>
          <w:w w:val="90"/>
          <w:sz w:val="24"/>
        </w:rPr>
        <w:t xml:space="preserve"> </w:t>
      </w:r>
      <w:r>
        <w:rPr>
          <w:w w:val="90"/>
          <w:sz w:val="24"/>
        </w:rPr>
        <w:t>students</w:t>
      </w:r>
      <w:r w:rsidR="003B4B4E">
        <w:rPr>
          <w:w w:val="90"/>
          <w:sz w:val="24"/>
        </w:rPr>
        <w:t xml:space="preserve"> in the University Graduate Counseling Program. </w:t>
      </w:r>
    </w:p>
    <w:p w14:paraId="5CC0DECF" w14:textId="77777777" w:rsidR="00C46F8E" w:rsidRDefault="00AA10E8">
      <w:pPr>
        <w:pStyle w:val="Heading2"/>
        <w:spacing w:before="282" w:line="305" w:lineRule="exact"/>
        <w:ind w:left="124"/>
        <w:rPr>
          <w:u w:val="none"/>
        </w:rPr>
      </w:pPr>
      <w:r>
        <w:rPr>
          <w:spacing w:val="-2"/>
        </w:rPr>
        <w:t>Scholarship</w:t>
      </w:r>
    </w:p>
    <w:p w14:paraId="6E308BEE" w14:textId="77777777" w:rsidR="00C46F8E" w:rsidRDefault="00AA10E8">
      <w:pPr>
        <w:pStyle w:val="BodyText"/>
        <w:spacing w:before="8" w:line="213" w:lineRule="auto"/>
        <w:ind w:right="177"/>
        <w:jc w:val="both"/>
      </w:pPr>
      <w:r>
        <w:rPr>
          <w:b/>
          <w:i/>
          <w:w w:val="90"/>
        </w:rPr>
        <w:t xml:space="preserve">Erik Forst (Associate Professor of Music) </w:t>
      </w:r>
      <w:r>
        <w:rPr>
          <w:w w:val="90"/>
        </w:rPr>
        <w:t>– To support a video/audio recording project for solo percussion in collaboration with University students and Philadelphia-based Four/Ten Media Productions for promotion to potential students and the larger percussion and music community.</w:t>
      </w:r>
    </w:p>
    <w:p w14:paraId="57751668" w14:textId="175E7945" w:rsidR="00C46F8E" w:rsidRDefault="00AA10E8">
      <w:pPr>
        <w:pStyle w:val="BodyText"/>
        <w:spacing w:line="213" w:lineRule="auto"/>
        <w:ind w:right="115"/>
        <w:jc w:val="both"/>
      </w:pPr>
      <w:r>
        <w:rPr>
          <w:w w:val="90"/>
        </w:rPr>
        <w:t>Brenton Good (Associate Professor of Art) – To fund, frame, and ship new works of art for dissemination via a</w:t>
      </w:r>
      <w:r w:rsidR="003B4B4E">
        <w:rPr>
          <w:w w:val="90"/>
        </w:rPr>
        <w:t xml:space="preserve"> Fall 2021 art exhibition. </w:t>
      </w:r>
    </w:p>
    <w:p w14:paraId="41E971D1" w14:textId="4890BDCE" w:rsidR="00C46F8E" w:rsidRDefault="00AA10E8">
      <w:pPr>
        <w:pStyle w:val="BodyText"/>
        <w:spacing w:line="213" w:lineRule="auto"/>
        <w:ind w:right="128"/>
      </w:pPr>
      <w:r>
        <w:rPr>
          <w:b/>
          <w:i/>
          <w:w w:val="90"/>
        </w:rPr>
        <w:t xml:space="preserve">Niklas Hellgren (Associate Professor of Physics) </w:t>
      </w:r>
      <w:r>
        <w:rPr>
          <w:w w:val="90"/>
        </w:rPr>
        <w:t>– To pay for costs associated with synthesis and characterization of TiBx, AlBx, and TiyAl1-yBx thin films, including trips to Materials Research Institute at</w:t>
      </w:r>
      <w:r w:rsidR="003B4B4E">
        <w:rPr>
          <w:w w:val="90"/>
        </w:rPr>
        <w:t xml:space="preserve"> Penn State University to utilize their instrumentation. </w:t>
      </w:r>
    </w:p>
    <w:p w14:paraId="33C03731" w14:textId="71E63ED8" w:rsidR="00C46F8E" w:rsidRDefault="00AA10E8">
      <w:pPr>
        <w:spacing w:line="213" w:lineRule="auto"/>
        <w:ind w:left="124"/>
        <w:rPr>
          <w:sz w:val="24"/>
        </w:rPr>
      </w:pPr>
      <w:r>
        <w:rPr>
          <w:b/>
          <w:i/>
          <w:w w:val="90"/>
          <w:sz w:val="24"/>
        </w:rPr>
        <w:t xml:space="preserve">Abaz Kryemadhi (Associate Professor of Physics) </w:t>
      </w:r>
      <w:r>
        <w:rPr>
          <w:w w:val="90"/>
          <w:sz w:val="24"/>
        </w:rPr>
        <w:t>– To fund completion and dissemination of cosmological</w:t>
      </w:r>
      <w:r w:rsidR="003B4B4E">
        <w:rPr>
          <w:w w:val="90"/>
          <w:sz w:val="24"/>
        </w:rPr>
        <w:t xml:space="preserve"> stream rate in dark matter detectors. </w:t>
      </w:r>
    </w:p>
    <w:p w14:paraId="70122B97" w14:textId="4DCC51B3" w:rsidR="00C46F8E" w:rsidRDefault="00AA10E8">
      <w:pPr>
        <w:pStyle w:val="BodyText"/>
        <w:spacing w:line="213" w:lineRule="auto"/>
        <w:ind w:right="181"/>
        <w:jc w:val="both"/>
      </w:pPr>
      <w:r>
        <w:rPr>
          <w:b/>
          <w:i/>
          <w:w w:val="90"/>
        </w:rPr>
        <w:t xml:space="preserve">Erik Lindquist (Professor of Biology) </w:t>
      </w:r>
      <w:r>
        <w:rPr>
          <w:w w:val="90"/>
        </w:rPr>
        <w:t>– To support research expeditions and manuscript writing related to the determination of the conservation status of several highly endangered Harlequin Frogs (Atelopus) in Panama</w:t>
      </w:r>
      <w:r w:rsidR="00380D3C">
        <w:rPr>
          <w:w w:val="90"/>
        </w:rPr>
        <w:t xml:space="preserve"> and Costa Rica.</w:t>
      </w:r>
    </w:p>
    <w:p w14:paraId="041F2311" w14:textId="77777777" w:rsidR="00C46F8E" w:rsidRDefault="00AA10E8">
      <w:pPr>
        <w:spacing w:line="213" w:lineRule="auto"/>
        <w:ind w:left="124" w:right="293"/>
        <w:jc w:val="both"/>
        <w:rPr>
          <w:sz w:val="24"/>
        </w:rPr>
      </w:pPr>
      <w:r>
        <w:rPr>
          <w:b/>
          <w:i/>
          <w:w w:val="90"/>
          <w:sz w:val="24"/>
        </w:rPr>
        <w:t xml:space="preserve">Obed Mfum-Mensah (Professor of Education) </w:t>
      </w:r>
      <w:r>
        <w:rPr>
          <w:w w:val="90"/>
          <w:sz w:val="24"/>
        </w:rPr>
        <w:t>– To support field data collection for book project, Organized Infantilism, Trusteeship, and Education Reforms in Sub-Saharan Africa.</w:t>
      </w:r>
    </w:p>
    <w:p w14:paraId="3990E32C" w14:textId="77777777" w:rsidR="00C46F8E" w:rsidRDefault="00AA10E8">
      <w:pPr>
        <w:pStyle w:val="BodyText"/>
        <w:spacing w:line="213" w:lineRule="auto"/>
      </w:pPr>
      <w:r>
        <w:rPr>
          <w:b/>
          <w:i/>
          <w:w w:val="90"/>
        </w:rPr>
        <w:t xml:space="preserve">Bernardo Michael (Professor of History) </w:t>
      </w:r>
      <w:r>
        <w:rPr>
          <w:w w:val="90"/>
        </w:rPr>
        <w:t>– To hire a research assistant for 45 days to identify documents in Nepali Foreign Ministry materials (19th and 20th centuries) and various libraries in Kathmandu.</w:t>
      </w:r>
    </w:p>
    <w:p w14:paraId="0667D7F8" w14:textId="77777777" w:rsidR="00C46F8E" w:rsidRDefault="00AA10E8">
      <w:pPr>
        <w:spacing w:line="213" w:lineRule="auto"/>
        <w:ind w:left="124" w:right="128"/>
        <w:rPr>
          <w:sz w:val="24"/>
        </w:rPr>
      </w:pPr>
      <w:r>
        <w:rPr>
          <w:b/>
          <w:i/>
          <w:w w:val="90"/>
          <w:sz w:val="24"/>
        </w:rPr>
        <w:t xml:space="preserve">David Pettegrew (Professor of History and Archaeology) </w:t>
      </w:r>
      <w:r>
        <w:rPr>
          <w:w w:val="90"/>
          <w:sz w:val="24"/>
        </w:rPr>
        <w:t>– To support the costs of professional copy- editing and indexing of a publication of an archaeological survey in Corinth, Greece.</w:t>
      </w:r>
    </w:p>
    <w:p w14:paraId="58D4F56C" w14:textId="77777777" w:rsidR="00C46F8E" w:rsidRDefault="00AA10E8">
      <w:pPr>
        <w:spacing w:line="213" w:lineRule="auto"/>
        <w:ind w:left="124" w:right="128"/>
        <w:rPr>
          <w:sz w:val="24"/>
        </w:rPr>
      </w:pPr>
      <w:r>
        <w:rPr>
          <w:b/>
          <w:i/>
          <w:w w:val="90"/>
          <w:sz w:val="24"/>
        </w:rPr>
        <w:t xml:space="preserve">Eric Seibert (Professor of Old Testament) </w:t>
      </w:r>
      <w:r>
        <w:rPr>
          <w:w w:val="90"/>
          <w:sz w:val="24"/>
        </w:rPr>
        <w:t>– To support work related to a book provisionally titled, Do No Harm: How to Use Violent Biblical Texts Creatively and Responsibly in Church.</w:t>
      </w:r>
    </w:p>
    <w:p w14:paraId="7CD81024" w14:textId="77777777" w:rsidR="00C46F8E" w:rsidRDefault="00AA10E8">
      <w:pPr>
        <w:pStyle w:val="BodyText"/>
        <w:spacing w:line="213" w:lineRule="auto"/>
        <w:ind w:right="128"/>
      </w:pPr>
      <w:r>
        <w:rPr>
          <w:b/>
          <w:i/>
          <w:w w:val="90"/>
        </w:rPr>
        <w:t xml:space="preserve">William Stowman (Professor of Music) </w:t>
      </w:r>
      <w:r>
        <w:rPr>
          <w:w w:val="90"/>
        </w:rPr>
        <w:t>– To support a recording project for solo trumpet and other instruments featuring myself in collaboration with other Messiah University Musicians (Faculty, Students, and Alumni) in order to promote our department to prospective students, and the greater community.</w:t>
      </w:r>
    </w:p>
    <w:p w14:paraId="07F0221A" w14:textId="3E745430" w:rsidR="00C46F8E" w:rsidRDefault="00AA10E8">
      <w:pPr>
        <w:spacing w:line="213" w:lineRule="auto"/>
        <w:ind w:left="124" w:right="726"/>
        <w:rPr>
          <w:sz w:val="24"/>
        </w:rPr>
      </w:pPr>
      <w:r>
        <w:rPr>
          <w:b/>
          <w:i/>
          <w:w w:val="90"/>
          <w:sz w:val="24"/>
        </w:rPr>
        <w:t xml:space="preserve">Cynthia Wells (Associate Professor of Higher Ed) </w:t>
      </w:r>
      <w:r>
        <w:rPr>
          <w:w w:val="90"/>
          <w:sz w:val="24"/>
        </w:rPr>
        <w:t>– To conduct research and compose two chapters</w:t>
      </w:r>
      <w:r w:rsidR="00380D3C">
        <w:rPr>
          <w:w w:val="90"/>
          <w:sz w:val="24"/>
        </w:rPr>
        <w:t xml:space="preserve"> associated with a book-in-progress, Flourishing at the Core.  </w:t>
      </w:r>
    </w:p>
    <w:p w14:paraId="2258FE03" w14:textId="77777777" w:rsidR="00C46F8E" w:rsidRDefault="00AA10E8">
      <w:pPr>
        <w:pStyle w:val="Heading2"/>
        <w:spacing w:before="282"/>
        <w:ind w:left="116"/>
        <w:jc w:val="both"/>
        <w:rPr>
          <w:u w:val="none"/>
        </w:rPr>
      </w:pPr>
      <w:r>
        <w:rPr>
          <w:w w:val="90"/>
        </w:rPr>
        <w:t>Service</w:t>
      </w:r>
      <w:r>
        <w:rPr>
          <w:spacing w:val="-4"/>
        </w:rPr>
        <w:t xml:space="preserve"> </w:t>
      </w:r>
      <w:r>
        <w:rPr>
          <w:spacing w:val="-2"/>
        </w:rPr>
        <w:t>Learning</w:t>
      </w:r>
    </w:p>
    <w:p w14:paraId="4B158644" w14:textId="77777777" w:rsidR="00C46F8E" w:rsidRDefault="00AA10E8">
      <w:pPr>
        <w:spacing w:before="12" w:line="211" w:lineRule="auto"/>
        <w:ind w:left="116" w:right="700"/>
        <w:jc w:val="both"/>
        <w:rPr>
          <w:sz w:val="24"/>
        </w:rPr>
      </w:pPr>
      <w:r>
        <w:rPr>
          <w:b/>
          <w:i/>
          <w:w w:val="90"/>
          <w:sz w:val="24"/>
        </w:rPr>
        <w:t xml:space="preserve">Mindy Smith (Assistant Professor of Exercise Science) </w:t>
      </w:r>
      <w:r>
        <w:rPr>
          <w:w w:val="90"/>
          <w:sz w:val="24"/>
        </w:rPr>
        <w:t>– To provide budgetary funds for student groups to use within Health Promotion Management (APHS 210) to authentically and effectively support health outcomes with community partner, Brethren Housing Association.</w:t>
      </w:r>
    </w:p>
    <w:p w14:paraId="13CCBBFE" w14:textId="77777777" w:rsidR="00C46F8E" w:rsidRDefault="00C46F8E">
      <w:pPr>
        <w:spacing w:line="211" w:lineRule="auto"/>
        <w:jc w:val="both"/>
        <w:rPr>
          <w:sz w:val="24"/>
        </w:rPr>
        <w:sectPr w:rsidR="00C46F8E">
          <w:pgSz w:w="12240" w:h="15840"/>
          <w:pgMar w:top="960" w:right="420" w:bottom="280" w:left="940" w:header="720" w:footer="720" w:gutter="0"/>
          <w:cols w:space="720"/>
        </w:sectPr>
      </w:pPr>
    </w:p>
    <w:p w14:paraId="3054B838" w14:textId="77777777" w:rsidR="00C46F8E" w:rsidRDefault="00AA10E8">
      <w:pPr>
        <w:pStyle w:val="Heading1"/>
      </w:pPr>
      <w:bookmarkStart w:id="0" w:name="Blank_Page"/>
      <w:bookmarkEnd w:id="0"/>
      <w:r>
        <w:rPr>
          <w:w w:val="90"/>
        </w:rPr>
        <w:lastRenderedPageBreak/>
        <w:t>Grants</w:t>
      </w:r>
      <w:r>
        <w:rPr>
          <w:spacing w:val="3"/>
        </w:rPr>
        <w:t xml:space="preserve"> </w:t>
      </w:r>
      <w:r>
        <w:rPr>
          <w:w w:val="90"/>
        </w:rPr>
        <w:t>Funded</w:t>
      </w:r>
      <w:r>
        <w:rPr>
          <w:spacing w:val="4"/>
        </w:rPr>
        <w:t xml:space="preserve"> </w:t>
      </w:r>
      <w:r>
        <w:rPr>
          <w:w w:val="90"/>
        </w:rPr>
        <w:t>by</w:t>
      </w:r>
      <w:r>
        <w:rPr>
          <w:spacing w:val="4"/>
        </w:rPr>
        <w:t xml:space="preserve"> </w:t>
      </w:r>
      <w:r>
        <w:rPr>
          <w:w w:val="90"/>
        </w:rPr>
        <w:t>the</w:t>
      </w:r>
      <w:r>
        <w:rPr>
          <w:spacing w:val="3"/>
        </w:rPr>
        <w:t xml:space="preserve"> </w:t>
      </w:r>
      <w:r>
        <w:rPr>
          <w:w w:val="90"/>
        </w:rPr>
        <w:t>Ernest</w:t>
      </w:r>
      <w:r>
        <w:rPr>
          <w:spacing w:val="4"/>
        </w:rPr>
        <w:t xml:space="preserve"> </w:t>
      </w:r>
      <w:r>
        <w:rPr>
          <w:w w:val="90"/>
        </w:rPr>
        <w:t>L.</w:t>
      </w:r>
      <w:r>
        <w:rPr>
          <w:spacing w:val="4"/>
        </w:rPr>
        <w:t xml:space="preserve"> </w:t>
      </w:r>
      <w:r>
        <w:rPr>
          <w:w w:val="90"/>
        </w:rPr>
        <w:t>Boyer</w:t>
      </w:r>
      <w:r>
        <w:rPr>
          <w:spacing w:val="3"/>
        </w:rPr>
        <w:t xml:space="preserve"> </w:t>
      </w:r>
      <w:r>
        <w:rPr>
          <w:spacing w:val="-2"/>
          <w:w w:val="90"/>
        </w:rPr>
        <w:t>Center</w:t>
      </w:r>
    </w:p>
    <w:p w14:paraId="3D2C17FB" w14:textId="77777777" w:rsidR="00C46F8E" w:rsidRDefault="00C46F8E">
      <w:pPr>
        <w:pStyle w:val="BodyText"/>
        <w:spacing w:before="2"/>
        <w:ind w:left="0"/>
        <w:rPr>
          <w:b/>
          <w:i/>
          <w:sz w:val="27"/>
        </w:rPr>
      </w:pPr>
    </w:p>
    <w:p w14:paraId="18540ED7" w14:textId="77777777" w:rsidR="00705704" w:rsidRPr="00E53986" w:rsidRDefault="00705704" w:rsidP="00E15F89">
      <w:pPr>
        <w:rPr>
          <w:rFonts w:cs="Times New Roman"/>
          <w:b/>
          <w:i/>
          <w:iCs/>
          <w:w w:val="90"/>
          <w:sz w:val="24"/>
          <w:szCs w:val="24"/>
        </w:rPr>
      </w:pPr>
      <w:r w:rsidRPr="00E53986">
        <w:rPr>
          <w:rFonts w:cs="Times New Roman"/>
          <w:b/>
          <w:i/>
          <w:iCs/>
          <w:w w:val="90"/>
          <w:sz w:val="24"/>
          <w:szCs w:val="24"/>
          <w:u w:val="single"/>
        </w:rPr>
        <w:t>Scholarship of Teaching &amp; Learning (SoTL)</w:t>
      </w:r>
    </w:p>
    <w:p w14:paraId="6BCA046D" w14:textId="16341855" w:rsidR="00705704" w:rsidRPr="00390D1B" w:rsidRDefault="00705704" w:rsidP="00E15F89">
      <w:pPr>
        <w:pStyle w:val="Default"/>
        <w:rPr>
          <w:rFonts w:ascii="Palatino Linotype" w:hAnsi="Palatino Linotype" w:cs="Times New Roman"/>
          <w:w w:val="90"/>
        </w:rPr>
      </w:pPr>
      <w:r w:rsidRPr="00390D1B">
        <w:rPr>
          <w:rFonts w:ascii="Palatino Linotype" w:hAnsi="Palatino Linotype" w:cs="Times New Roman"/>
          <w:b/>
          <w:i/>
          <w:w w:val="90"/>
        </w:rPr>
        <w:t>Joanna Behm (Senior Lecturer of Occupational Therapy)</w:t>
      </w:r>
      <w:r w:rsidRPr="00390D1B">
        <w:rPr>
          <w:rFonts w:ascii="Palatino Linotype" w:hAnsi="Palatino Linotype" w:cs="Times New Roman"/>
          <w:bCs/>
          <w:i/>
          <w:w w:val="90"/>
        </w:rPr>
        <w:t xml:space="preserve"> –</w:t>
      </w:r>
      <w:r w:rsidRPr="00390D1B">
        <w:rPr>
          <w:rFonts w:ascii="Palatino Linotype" w:hAnsi="Palatino Linotype" w:cs="Times New Roman"/>
          <w:b/>
          <w:i/>
          <w:w w:val="90"/>
        </w:rPr>
        <w:t xml:space="preserve"> </w:t>
      </w:r>
      <w:r w:rsidR="00F03267" w:rsidRPr="00390D1B">
        <w:rPr>
          <w:rFonts w:ascii="Palatino Linotype" w:hAnsi="Palatino Linotype"/>
          <w:w w:val="90"/>
        </w:rPr>
        <w:t>To</w:t>
      </w:r>
      <w:r w:rsidR="00F03267" w:rsidRPr="00390D1B">
        <w:rPr>
          <w:rFonts w:ascii="Palatino Linotype" w:hAnsi="Palatino Linotype" w:cs="Times New Roman"/>
          <w:bCs/>
          <w:iCs/>
          <w:w w:val="90"/>
        </w:rPr>
        <w:t xml:space="preserve"> explore the efficacy </w:t>
      </w:r>
      <w:r w:rsidRPr="00390D1B">
        <w:rPr>
          <w:rFonts w:ascii="Palatino Linotype" w:hAnsi="Palatino Linotype" w:cs="Times New Roman"/>
          <w:w w:val="90"/>
        </w:rPr>
        <w:t>of using flipped learning as a pedagogy to improve students’ application of the occupational therapy process.</w:t>
      </w:r>
    </w:p>
    <w:p w14:paraId="4018BDE3" w14:textId="77777777" w:rsidR="00705704" w:rsidRPr="00390D1B" w:rsidRDefault="00705704" w:rsidP="00E15F89">
      <w:pPr>
        <w:pStyle w:val="Default"/>
        <w:rPr>
          <w:rFonts w:ascii="Palatino Linotype" w:hAnsi="Palatino Linotype" w:cs="Times New Roman"/>
          <w:w w:val="90"/>
        </w:rPr>
      </w:pPr>
      <w:r w:rsidRPr="00390D1B">
        <w:rPr>
          <w:rFonts w:ascii="Palatino Linotype" w:hAnsi="Palatino Linotype" w:cs="Times New Roman"/>
          <w:b/>
          <w:i/>
          <w:w w:val="90"/>
        </w:rPr>
        <w:t xml:space="preserve">Sarah Brant-Rajahn (Assistant Professor of Counseling) </w:t>
      </w:r>
      <w:r w:rsidRPr="00390D1B">
        <w:rPr>
          <w:rFonts w:ascii="Palatino Linotype" w:hAnsi="Palatino Linotype" w:cs="Times New Roman"/>
          <w:bCs/>
          <w:i/>
          <w:w w:val="90"/>
        </w:rPr>
        <w:t>–</w:t>
      </w:r>
      <w:r w:rsidRPr="00390D1B">
        <w:rPr>
          <w:rFonts w:ascii="Palatino Linotype" w:hAnsi="Palatino Linotype" w:cs="Times New Roman"/>
          <w:b/>
          <w:i/>
          <w:w w:val="90"/>
        </w:rPr>
        <w:t xml:space="preserve"> </w:t>
      </w:r>
      <w:r w:rsidRPr="00390D1B">
        <w:rPr>
          <w:rFonts w:ascii="Palatino Linotype" w:hAnsi="Palatino Linotype" w:cs="Times New Roman"/>
          <w:bCs/>
          <w:iCs/>
          <w:w w:val="90"/>
        </w:rPr>
        <w:t>To</w:t>
      </w:r>
      <w:r w:rsidRPr="00390D1B">
        <w:rPr>
          <w:rFonts w:ascii="Palatino Linotype" w:hAnsi="Palatino Linotype" w:cs="Times New Roman"/>
          <w:b/>
          <w:i/>
          <w:w w:val="90"/>
        </w:rPr>
        <w:t xml:space="preserve"> </w:t>
      </w:r>
      <w:r w:rsidRPr="00390D1B">
        <w:rPr>
          <w:rFonts w:ascii="Palatino Linotype" w:hAnsi="Palatino Linotype" w:cs="Times New Roman"/>
          <w:w w:val="90"/>
        </w:rPr>
        <w:t>examine the impact of experiential and non-experimental course assignments in the career counseling course on student’s self-efficacy to perform career counseling with culturally diverse clients.</w:t>
      </w:r>
    </w:p>
    <w:p w14:paraId="103983B6" w14:textId="77777777" w:rsidR="00705704" w:rsidRPr="00390D1B" w:rsidRDefault="00705704" w:rsidP="00E15F89">
      <w:pPr>
        <w:adjustRightInd w:val="0"/>
        <w:rPr>
          <w:rFonts w:cs="TimesNewRomanPS-ItalicMT"/>
          <w:i/>
          <w:iCs/>
          <w:w w:val="90"/>
          <w:sz w:val="24"/>
          <w:szCs w:val="24"/>
        </w:rPr>
      </w:pPr>
      <w:r w:rsidRPr="00390D1B">
        <w:rPr>
          <w:rFonts w:cs="Times New Roman"/>
          <w:b/>
          <w:i/>
          <w:w w:val="90"/>
          <w:sz w:val="24"/>
          <w:szCs w:val="24"/>
        </w:rPr>
        <w:t xml:space="preserve">Devin Manzullo-Thomas (Senior Lecturer of the Humanities) – </w:t>
      </w:r>
      <w:r w:rsidRPr="00390D1B">
        <w:rPr>
          <w:rFonts w:cs="Times New Roman"/>
          <w:bCs/>
          <w:iCs/>
          <w:w w:val="90"/>
          <w:sz w:val="24"/>
          <w:szCs w:val="24"/>
        </w:rPr>
        <w:t xml:space="preserve">To </w:t>
      </w:r>
      <w:r w:rsidRPr="00390D1B">
        <w:rPr>
          <w:rFonts w:cs="TimesNewRomanPS-ItalicMT"/>
          <w:iCs/>
          <w:w w:val="90"/>
          <w:sz w:val="24"/>
          <w:szCs w:val="24"/>
        </w:rPr>
        <w:t>examine the impact of Conversation Papers, an assignment in First-Year Seminar and Created &amp; Called for Community courses, on first-year students’ ability to read and write effectively at the university level.</w:t>
      </w:r>
    </w:p>
    <w:p w14:paraId="097E9338" w14:textId="77777777" w:rsidR="00705704" w:rsidRPr="00E53986" w:rsidRDefault="00705704" w:rsidP="00705704">
      <w:pPr>
        <w:pStyle w:val="Default"/>
        <w:jc w:val="center"/>
        <w:rPr>
          <w:rFonts w:ascii="Times New Roman" w:hAnsi="Times New Roman" w:cs="Times New Roman"/>
          <w:b/>
          <w:bCs/>
          <w:color w:val="221E1F"/>
          <w:w w:val="90"/>
          <w:sz w:val="22"/>
          <w:szCs w:val="22"/>
        </w:rPr>
      </w:pPr>
    </w:p>
    <w:p w14:paraId="7B84668A" w14:textId="77777777" w:rsidR="00C46F8E" w:rsidRDefault="00C46F8E">
      <w:pPr>
        <w:pStyle w:val="BodyText"/>
        <w:ind w:left="0"/>
        <w:rPr>
          <w:rFonts w:ascii="Times New Roman"/>
          <w:sz w:val="20"/>
        </w:rPr>
      </w:pPr>
    </w:p>
    <w:p w14:paraId="215EB66B" w14:textId="77777777" w:rsidR="00C46F8E" w:rsidRDefault="00C46F8E">
      <w:pPr>
        <w:pStyle w:val="BodyText"/>
        <w:spacing w:before="8"/>
        <w:ind w:left="0"/>
        <w:rPr>
          <w:rFonts w:ascii="Times New Roman"/>
          <w:sz w:val="29"/>
        </w:rPr>
      </w:pPr>
    </w:p>
    <w:p w14:paraId="4988EB21" w14:textId="77777777" w:rsidR="00C46F8E" w:rsidRDefault="00AA10E8">
      <w:pPr>
        <w:pStyle w:val="Heading1"/>
        <w:spacing w:before="95"/>
        <w:ind w:right="871"/>
      </w:pPr>
      <w:r>
        <w:rPr>
          <w:w w:val="90"/>
        </w:rPr>
        <w:t>Grants</w:t>
      </w:r>
      <w:r>
        <w:rPr>
          <w:spacing w:val="11"/>
        </w:rPr>
        <w:t xml:space="preserve"> </w:t>
      </w:r>
      <w:r>
        <w:rPr>
          <w:w w:val="90"/>
        </w:rPr>
        <w:t>Funded</w:t>
      </w:r>
      <w:r>
        <w:rPr>
          <w:spacing w:val="11"/>
        </w:rPr>
        <w:t xml:space="preserve"> </w:t>
      </w:r>
      <w:r>
        <w:rPr>
          <w:w w:val="90"/>
        </w:rPr>
        <w:t>by</w:t>
      </w:r>
      <w:r>
        <w:rPr>
          <w:spacing w:val="11"/>
        </w:rPr>
        <w:t xml:space="preserve"> </w:t>
      </w:r>
      <w:r>
        <w:rPr>
          <w:spacing w:val="-2"/>
          <w:w w:val="90"/>
        </w:rPr>
        <w:t>Endowment</w:t>
      </w:r>
    </w:p>
    <w:p w14:paraId="24B13D09" w14:textId="77777777" w:rsidR="00C46F8E" w:rsidRDefault="00C46F8E">
      <w:pPr>
        <w:pStyle w:val="BodyText"/>
        <w:spacing w:before="6"/>
        <w:ind w:left="0"/>
        <w:rPr>
          <w:b/>
          <w:i/>
          <w:sz w:val="28"/>
        </w:rPr>
      </w:pPr>
    </w:p>
    <w:p w14:paraId="710DE8B2" w14:textId="77777777" w:rsidR="00705704" w:rsidRPr="00E53986" w:rsidRDefault="00705704" w:rsidP="00705704">
      <w:pPr>
        <w:pStyle w:val="Default"/>
        <w:rPr>
          <w:rFonts w:ascii="Palatino Linotype" w:hAnsi="Palatino Linotype" w:cs="Times New Roman"/>
          <w:bCs/>
          <w:color w:val="221E1F"/>
          <w:spacing w:val="-20"/>
        </w:rPr>
      </w:pPr>
      <w:r w:rsidRPr="00E53986">
        <w:rPr>
          <w:rFonts w:ascii="Palatino Linotype" w:hAnsi="Palatino Linotype" w:cs="Times New Roman"/>
          <w:b/>
          <w:bCs/>
          <w:i/>
          <w:iCs/>
          <w:color w:val="221E1F"/>
          <w:spacing w:val="-20"/>
          <w:u w:val="single"/>
        </w:rPr>
        <w:t>Smith Scholar Interns</w:t>
      </w:r>
      <w:r w:rsidRPr="00E53986">
        <w:rPr>
          <w:rFonts w:ascii="Palatino Linotype" w:hAnsi="Palatino Linotype" w:cs="Times New Roman"/>
          <w:bCs/>
          <w:color w:val="221E1F"/>
          <w:spacing w:val="-20"/>
        </w:rPr>
        <w:t xml:space="preserve"> (</w:t>
      </w:r>
      <w:r w:rsidRPr="00E53986">
        <w:rPr>
          <w:rFonts w:ascii="Palatino Linotype" w:hAnsi="Palatino Linotype" w:cs="Times New Roman"/>
          <w:b/>
          <w:bCs/>
          <w:i/>
          <w:color w:val="221E1F"/>
          <w:spacing w:val="-20"/>
        </w:rPr>
        <w:t>professor</w:t>
      </w:r>
      <w:r w:rsidRPr="00E53986">
        <w:rPr>
          <w:rFonts w:ascii="Palatino Linotype" w:hAnsi="Palatino Linotype" w:cs="Times New Roman"/>
          <w:bCs/>
          <w:color w:val="221E1F"/>
          <w:spacing w:val="-20"/>
        </w:rPr>
        <w:t>/student)</w:t>
      </w:r>
    </w:p>
    <w:p w14:paraId="3DA4E030" w14:textId="64138066" w:rsidR="00705704" w:rsidRPr="00E53986" w:rsidRDefault="00705704" w:rsidP="0015322E">
      <w:pPr>
        <w:rPr>
          <w:rFonts w:eastAsia="Times New Roman" w:cs="Times New Roman"/>
          <w:color w:val="000000"/>
          <w:spacing w:val="-20"/>
          <w:sz w:val="24"/>
          <w:szCs w:val="24"/>
        </w:rPr>
      </w:pPr>
      <w:r w:rsidRPr="00E53986">
        <w:rPr>
          <w:rFonts w:cs="Times New Roman"/>
          <w:b/>
          <w:bCs/>
          <w:i/>
          <w:color w:val="221E1F"/>
          <w:spacing w:val="-20"/>
          <w:sz w:val="24"/>
          <w:szCs w:val="24"/>
        </w:rPr>
        <w:t>Carol Buckley</w:t>
      </w:r>
      <w:r w:rsidRPr="00E53986">
        <w:rPr>
          <w:rFonts w:cs="Times New Roman"/>
          <w:bCs/>
          <w:i/>
          <w:color w:val="221E1F"/>
          <w:spacing w:val="-20"/>
          <w:sz w:val="24"/>
          <w:szCs w:val="24"/>
        </w:rPr>
        <w:t xml:space="preserve"> / </w:t>
      </w:r>
      <w:r w:rsidR="00E53986">
        <w:rPr>
          <w:rFonts w:cs="TimesNewRomanPS-ItalicMT"/>
          <w:iCs/>
          <w:w w:val="90"/>
          <w:sz w:val="24"/>
          <w:szCs w:val="24"/>
        </w:rPr>
        <w:t xml:space="preserve">Maria Cushing Daniels </w:t>
      </w:r>
    </w:p>
    <w:p w14:paraId="79395E16" w14:textId="68055D12" w:rsidR="00705704" w:rsidRPr="00E53986" w:rsidRDefault="00705704" w:rsidP="0015322E">
      <w:pPr>
        <w:pStyle w:val="Default"/>
        <w:rPr>
          <w:rFonts w:ascii="Palatino Linotype" w:hAnsi="Palatino Linotype" w:cs="Times New Roman"/>
          <w:bCs/>
          <w:color w:val="221E1F"/>
          <w:spacing w:val="-20"/>
        </w:rPr>
      </w:pPr>
      <w:r w:rsidRPr="00E53986">
        <w:rPr>
          <w:rFonts w:ascii="Palatino Linotype" w:hAnsi="Palatino Linotype" w:cs="Times New Roman"/>
          <w:b/>
          <w:bCs/>
          <w:i/>
          <w:color w:val="221E1F"/>
          <w:spacing w:val="-20"/>
        </w:rPr>
        <w:t>John Fea</w:t>
      </w:r>
      <w:r w:rsidRPr="00E53986">
        <w:rPr>
          <w:rFonts w:ascii="Palatino Linotype" w:hAnsi="Palatino Linotype" w:cs="Times New Roman"/>
          <w:bCs/>
          <w:i/>
          <w:color w:val="221E1F"/>
          <w:spacing w:val="-20"/>
        </w:rPr>
        <w:t xml:space="preserve"> /</w:t>
      </w:r>
      <w:r w:rsidR="00E53986">
        <w:rPr>
          <w:rFonts w:ascii="Palatino Linotype" w:hAnsi="Palatino Linotype" w:cs="Times New Roman"/>
          <w:bCs/>
          <w:i/>
          <w:color w:val="221E1F"/>
          <w:spacing w:val="-20"/>
        </w:rPr>
        <w:t xml:space="preserve"> </w:t>
      </w:r>
      <w:r w:rsidR="00E53986">
        <w:rPr>
          <w:rFonts w:ascii="Palatino Linotype" w:hAnsi="Palatino Linotype" w:cs="TimesNewRomanPS-ItalicMT"/>
          <w:iCs/>
          <w:w w:val="90"/>
        </w:rPr>
        <w:t>Dylan Goss</w:t>
      </w:r>
    </w:p>
    <w:p w14:paraId="750D8F28" w14:textId="57E7F838" w:rsidR="00E53986" w:rsidRDefault="00705704" w:rsidP="0015322E">
      <w:pPr>
        <w:rPr>
          <w:rFonts w:cs="TimesNewRomanPS-ItalicMT"/>
          <w:iCs/>
          <w:w w:val="90"/>
          <w:sz w:val="24"/>
          <w:szCs w:val="24"/>
        </w:rPr>
      </w:pPr>
      <w:r w:rsidRPr="00E53986">
        <w:rPr>
          <w:rFonts w:cs="Times New Roman"/>
          <w:b/>
          <w:bCs/>
          <w:i/>
          <w:color w:val="221E1F"/>
          <w:spacing w:val="-20"/>
          <w:sz w:val="24"/>
          <w:szCs w:val="24"/>
        </w:rPr>
        <w:t>Raeann Hamon</w:t>
      </w:r>
      <w:r w:rsidRPr="00E53986">
        <w:rPr>
          <w:rFonts w:cs="Times New Roman"/>
          <w:bCs/>
          <w:i/>
          <w:color w:val="221E1F"/>
          <w:spacing w:val="-20"/>
          <w:sz w:val="24"/>
          <w:szCs w:val="24"/>
        </w:rPr>
        <w:t xml:space="preserve"> /</w:t>
      </w:r>
      <w:r w:rsidRPr="00E53986">
        <w:rPr>
          <w:rFonts w:cs="Times New Roman"/>
          <w:bCs/>
          <w:color w:val="221E1F"/>
          <w:spacing w:val="-20"/>
          <w:sz w:val="24"/>
          <w:szCs w:val="24"/>
        </w:rPr>
        <w:t xml:space="preserve"> </w:t>
      </w:r>
      <w:r w:rsidR="00E53986">
        <w:rPr>
          <w:rFonts w:cs="TimesNewRomanPS-ItalicMT"/>
          <w:iCs/>
          <w:w w:val="90"/>
          <w:sz w:val="24"/>
          <w:szCs w:val="24"/>
        </w:rPr>
        <w:t xml:space="preserve">Anna Weikel </w:t>
      </w:r>
    </w:p>
    <w:p w14:paraId="04AD6604" w14:textId="0D1774C9" w:rsidR="00705704" w:rsidRPr="00E53986" w:rsidRDefault="00705704" w:rsidP="0015322E">
      <w:pPr>
        <w:rPr>
          <w:rFonts w:eastAsia="Times New Roman" w:cs="Times New Roman"/>
          <w:color w:val="000000"/>
          <w:spacing w:val="-20"/>
          <w:sz w:val="24"/>
          <w:szCs w:val="24"/>
        </w:rPr>
      </w:pPr>
      <w:r w:rsidRPr="00E53986">
        <w:rPr>
          <w:rFonts w:cs="Times New Roman"/>
          <w:b/>
          <w:bCs/>
          <w:i/>
          <w:color w:val="221E1F"/>
          <w:spacing w:val="-20"/>
          <w:sz w:val="24"/>
          <w:szCs w:val="24"/>
        </w:rPr>
        <w:t>William Stowman</w:t>
      </w:r>
      <w:r w:rsidRPr="00E53986">
        <w:rPr>
          <w:rFonts w:cs="Times New Roman"/>
          <w:bCs/>
          <w:i/>
          <w:color w:val="221E1F"/>
          <w:spacing w:val="-20"/>
          <w:sz w:val="24"/>
          <w:szCs w:val="24"/>
        </w:rPr>
        <w:t xml:space="preserve"> /</w:t>
      </w:r>
      <w:r w:rsidRPr="00E53986">
        <w:rPr>
          <w:rFonts w:cs="Times New Roman"/>
          <w:bCs/>
          <w:color w:val="221E1F"/>
          <w:spacing w:val="-20"/>
          <w:sz w:val="24"/>
          <w:szCs w:val="24"/>
        </w:rPr>
        <w:t xml:space="preserve"> </w:t>
      </w:r>
      <w:r w:rsidR="00E53986">
        <w:rPr>
          <w:rFonts w:cs="TimesNewRomanPS-ItalicMT"/>
          <w:iCs/>
          <w:w w:val="90"/>
          <w:sz w:val="24"/>
          <w:szCs w:val="24"/>
        </w:rPr>
        <w:t xml:space="preserve">Caeley Hovanec </w:t>
      </w:r>
    </w:p>
    <w:p w14:paraId="0B2F680B" w14:textId="77777777" w:rsidR="00705704" w:rsidRPr="00705704" w:rsidRDefault="00705704" w:rsidP="00705704">
      <w:pPr>
        <w:pStyle w:val="Default"/>
        <w:rPr>
          <w:rFonts w:ascii="Palatino Linotype" w:hAnsi="Palatino Linotype" w:cs="Times New Roman"/>
          <w:bCs/>
          <w:color w:val="221E1F"/>
          <w:sz w:val="22"/>
          <w:szCs w:val="22"/>
        </w:rPr>
      </w:pPr>
    </w:p>
    <w:p w14:paraId="34B73780" w14:textId="77777777" w:rsidR="00705704" w:rsidRPr="00351B57" w:rsidRDefault="00705704" w:rsidP="00705704">
      <w:pPr>
        <w:rPr>
          <w:rFonts w:cstheme="minorHAnsi"/>
        </w:rPr>
      </w:pPr>
    </w:p>
    <w:p w14:paraId="5544D303" w14:textId="2BD6F8A7" w:rsidR="00C46F8E" w:rsidRDefault="00C46F8E" w:rsidP="00705704">
      <w:pPr>
        <w:tabs>
          <w:tab w:val="left" w:leader="dot" w:pos="1944"/>
        </w:tabs>
        <w:spacing w:line="213" w:lineRule="auto"/>
        <w:ind w:left="159" w:right="6603"/>
        <w:rPr>
          <w:rFonts w:ascii="Times New Roman"/>
          <w:sz w:val="24"/>
        </w:rPr>
      </w:pPr>
    </w:p>
    <w:sectPr w:rsidR="00C46F8E">
      <w:pgSz w:w="12240" w:h="15840"/>
      <w:pgMar w:top="760" w:right="420" w:bottom="280" w:left="9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DQSDO Q+ Bell Gothic BT">
    <w:altName w:val="Calibri"/>
    <w:panose1 w:val="00000000000000000000"/>
    <w:charset w:val="00"/>
    <w:family w:val="swiss"/>
    <w:notTrueType/>
    <w:pitch w:val="default"/>
    <w:sig w:usb0="00000003" w:usb1="00000000" w:usb2="00000000" w:usb3="00000000" w:csb0="00000001"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vTUD/10HldnxvBbEU+18S0q1o0SyzanfCRdG5AleqQkT3GSGx33TkXsm2ookaO3cK+gprXgvwbzqKNRC/dxuFQ==" w:salt="wp3zlSDK8oTEtWd4BavsUA=="/>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C46F8E"/>
    <w:rsid w:val="00074AC9"/>
    <w:rsid w:val="0015322E"/>
    <w:rsid w:val="00380D3C"/>
    <w:rsid w:val="00390D1B"/>
    <w:rsid w:val="003B4B4E"/>
    <w:rsid w:val="00502A43"/>
    <w:rsid w:val="00536A2F"/>
    <w:rsid w:val="00705704"/>
    <w:rsid w:val="00756B24"/>
    <w:rsid w:val="0077629F"/>
    <w:rsid w:val="008C00DE"/>
    <w:rsid w:val="00952B98"/>
    <w:rsid w:val="00A1359B"/>
    <w:rsid w:val="00A2506E"/>
    <w:rsid w:val="00AA10E8"/>
    <w:rsid w:val="00AD35B3"/>
    <w:rsid w:val="00C46F8E"/>
    <w:rsid w:val="00D25EEB"/>
    <w:rsid w:val="00E15F89"/>
    <w:rsid w:val="00E53986"/>
    <w:rsid w:val="00F03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691411D"/>
  <w15:docId w15:val="{36333D6A-EA83-4E7B-AF12-B3D723F7F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spacing w:before="80"/>
      <w:ind w:left="95" w:right="697"/>
      <w:jc w:val="center"/>
      <w:outlineLvl w:val="0"/>
    </w:pPr>
    <w:rPr>
      <w:b/>
      <w:bCs/>
      <w:i/>
      <w:iCs/>
      <w:sz w:val="28"/>
      <w:szCs w:val="28"/>
    </w:rPr>
  </w:style>
  <w:style w:type="paragraph" w:styleId="Heading2">
    <w:name w:val="heading 2"/>
    <w:basedOn w:val="Normal"/>
    <w:uiPriority w:val="9"/>
    <w:unhideWhenUsed/>
    <w:qFormat/>
    <w:pPr>
      <w:spacing w:line="306" w:lineRule="exact"/>
      <w:ind w:left="159"/>
      <w:outlineLvl w:val="1"/>
    </w:pPr>
    <w:rPr>
      <w:b/>
      <w:bCs/>
      <w:i/>
      <w:i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4"/>
    </w:pPr>
    <w:rPr>
      <w:sz w:val="24"/>
      <w:szCs w:val="24"/>
    </w:rPr>
  </w:style>
  <w:style w:type="paragraph" w:styleId="Title">
    <w:name w:val="Title"/>
    <w:basedOn w:val="Normal"/>
    <w:uiPriority w:val="10"/>
    <w:qFormat/>
    <w:pPr>
      <w:spacing w:line="505" w:lineRule="exact"/>
      <w:ind w:left="95" w:right="451"/>
      <w:jc w:val="center"/>
    </w:pPr>
    <w:rPr>
      <w:b/>
      <w:bCs/>
      <w:sz w:val="40"/>
      <w:szCs w:val="4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Default">
    <w:name w:val="Default"/>
    <w:rsid w:val="00705704"/>
    <w:pPr>
      <w:widowControl/>
      <w:adjustRightInd w:val="0"/>
    </w:pPr>
    <w:rPr>
      <w:rFonts w:ascii="DQSDO Q+ Bell Gothic BT" w:hAnsi="DQSDO Q+ Bell Gothic BT" w:cs="DQSDO Q+ Bell Gothic B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3</Pages>
  <Words>1163</Words>
  <Characters>6635</Characters>
  <Application>Microsoft Office Word</Application>
  <DocSecurity>8</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Messiah University</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Buchanan, Elise</cp:lastModifiedBy>
  <cp:revision>16</cp:revision>
  <dcterms:created xsi:type="dcterms:W3CDTF">2023-03-15T13:22:00Z</dcterms:created>
  <dcterms:modified xsi:type="dcterms:W3CDTF">2023-03-15T15:36:00Z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2023-02-23T00:00:00Z</vt:filetime>
  </property>
  <property fmtid="{D5CDD505-2E9C-101B-9397-08002B2CF9AE}" pid="3" name="Creator">
    <vt:lpwstr>Adobe Acrobat Pro (64-bit) 22.3.20322</vt:lpwstr>
  </property>
  <property fmtid="{D5CDD505-2E9C-101B-9397-08002B2CF9AE}" pid="4" name="LastSaved">
    <vt:filetime>2023-03-15T00:00:00Z</vt:filetime>
  </property>
  <property fmtid="{D5CDD505-2E9C-101B-9397-08002B2CF9AE}" pid="5" name="Producer">
    <vt:lpwstr>Adobe Acrobat Pro (64-bit) 22.3.20322</vt:lpwstr>
  </property>
</Properties>
</file>