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8E4" w:rsidRDefault="004C58E4" w:rsidP="004C58E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t xml:space="preserve">Teaching </w:t>
      </w:r>
      <w:r w:rsidRPr="00683B18">
        <w:rPr>
          <w:rFonts w:ascii="Times New Roman" w:hAnsi="Times New Roman" w:cs="Times New Roman"/>
          <w:b/>
          <w:u w:val="single"/>
        </w:rPr>
        <w:t>Evaluation Rubric</w:t>
      </w:r>
    </w:p>
    <w:p w:rsidR="004C58E4" w:rsidRDefault="004C58E4" w:rsidP="004C58E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4C58E4" w:rsidRPr="000A1A41" w:rsidRDefault="004C58E4" w:rsidP="004C58E4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This Teaching Evaluation R</w:t>
      </w:r>
      <w:r w:rsidRPr="000A1A41">
        <w:rPr>
          <w:rFonts w:ascii="Times New Roman" w:hAnsi="Times New Roman" w:cs="Times New Roman"/>
        </w:rPr>
        <w:t xml:space="preserve">ubric </w:t>
      </w:r>
      <w:r>
        <w:rPr>
          <w:rFonts w:ascii="Times New Roman" w:hAnsi="Times New Roman" w:cs="Times New Roman"/>
        </w:rPr>
        <w:t>shall</w:t>
      </w:r>
      <w:r w:rsidRPr="000A1A41">
        <w:rPr>
          <w:rFonts w:ascii="Times New Roman" w:hAnsi="Times New Roman" w:cs="Times New Roman"/>
        </w:rPr>
        <w:t xml:space="preserve"> be used by the T</w:t>
      </w:r>
      <w:r>
        <w:rPr>
          <w:rFonts w:ascii="Times New Roman" w:hAnsi="Times New Roman" w:cs="Times New Roman"/>
        </w:rPr>
        <w:t xml:space="preserve">erm Tenure and Promotion </w:t>
      </w:r>
      <w:r w:rsidRPr="000A1A41">
        <w:rPr>
          <w:rFonts w:ascii="Times New Roman" w:hAnsi="Times New Roman" w:cs="Times New Roman"/>
        </w:rPr>
        <w:t>Committee to evaluate faculty teaching</w:t>
      </w:r>
      <w:r>
        <w:rPr>
          <w:rFonts w:ascii="Times New Roman" w:hAnsi="Times New Roman" w:cs="Times New Roman"/>
        </w:rPr>
        <w:t xml:space="preserve"> across a full range of courses over a five-year period</w:t>
      </w:r>
      <w:proofErr w:type="gramEnd"/>
      <w:r w:rsidRPr="000A1A41">
        <w:rPr>
          <w:rFonts w:ascii="Times New Roman" w:hAnsi="Times New Roman" w:cs="Times New Roman"/>
        </w:rPr>
        <w:t xml:space="preserve">. Faculty members </w:t>
      </w:r>
      <w:r>
        <w:rPr>
          <w:rFonts w:ascii="Times New Roman" w:hAnsi="Times New Roman" w:cs="Times New Roman"/>
        </w:rPr>
        <w:t>shall</w:t>
      </w:r>
      <w:r w:rsidRPr="000A1A41">
        <w:rPr>
          <w:rFonts w:ascii="Times New Roman" w:hAnsi="Times New Roman" w:cs="Times New Roman"/>
        </w:rPr>
        <w:t xml:space="preserve"> give attention to the six </w:t>
      </w:r>
      <w:r>
        <w:rPr>
          <w:rFonts w:ascii="Times New Roman" w:hAnsi="Times New Roman" w:cs="Times New Roman"/>
        </w:rPr>
        <w:t xml:space="preserve">teaching </w:t>
      </w:r>
      <w:r w:rsidRPr="000A1A41">
        <w:rPr>
          <w:rFonts w:ascii="Times New Roman" w:hAnsi="Times New Roman" w:cs="Times New Roman"/>
        </w:rPr>
        <w:t>criteria</w:t>
      </w:r>
      <w:r>
        <w:rPr>
          <w:rFonts w:ascii="Times New Roman" w:hAnsi="Times New Roman" w:cs="Times New Roman"/>
        </w:rPr>
        <w:t xml:space="preserve">, which </w:t>
      </w:r>
      <w:proofErr w:type="gramStart"/>
      <w:r>
        <w:rPr>
          <w:rFonts w:ascii="Times New Roman" w:hAnsi="Times New Roman" w:cs="Times New Roman"/>
        </w:rPr>
        <w:t>are listed</w:t>
      </w:r>
      <w:proofErr w:type="gramEnd"/>
      <w:r>
        <w:rPr>
          <w:rFonts w:ascii="Times New Roman" w:hAnsi="Times New Roman" w:cs="Times New Roman"/>
        </w:rPr>
        <w:t xml:space="preserve"> alphabetically,</w:t>
      </w:r>
      <w:r w:rsidRPr="000A1A41">
        <w:rPr>
          <w:rFonts w:ascii="Times New Roman" w:hAnsi="Times New Roman" w:cs="Times New Roman"/>
        </w:rPr>
        <w:t xml:space="preserve"> as they develop, deliver, assess, and revise their courses—and, of course, as they write their self-assessments in advance of term-tenure and promotion reviews. Different courses and different pedagogical </w:t>
      </w:r>
      <w:r>
        <w:rPr>
          <w:rFonts w:ascii="Times New Roman" w:hAnsi="Times New Roman" w:cs="Times New Roman"/>
        </w:rPr>
        <w:t>approaches shal</w:t>
      </w:r>
      <w:r w:rsidRPr="000A1A41">
        <w:rPr>
          <w:rFonts w:ascii="Times New Roman" w:hAnsi="Times New Roman" w:cs="Times New Roman"/>
        </w:rPr>
        <w:t xml:space="preserve">l address these criteria in different ways, and </w:t>
      </w:r>
      <w:proofErr w:type="gramStart"/>
      <w:r w:rsidRPr="000A1A41">
        <w:rPr>
          <w:rFonts w:ascii="Times New Roman" w:hAnsi="Times New Roman" w:cs="Times New Roman"/>
        </w:rPr>
        <w:t>it’s</w:t>
      </w:r>
      <w:proofErr w:type="gramEnd"/>
      <w:r w:rsidRPr="000A1A41">
        <w:rPr>
          <w:rFonts w:ascii="Times New Roman" w:hAnsi="Times New Roman" w:cs="Times New Roman"/>
        </w:rPr>
        <w:t xml:space="preserve"> possible that some criteria are not as pertinent to some courses as they are in others. In general, however, a faculty member </w:t>
      </w:r>
      <w:r>
        <w:rPr>
          <w:rFonts w:ascii="Times New Roman" w:hAnsi="Times New Roman" w:cs="Times New Roman"/>
        </w:rPr>
        <w:t>shall</w:t>
      </w:r>
      <w:r w:rsidRPr="000A1A41">
        <w:rPr>
          <w:rFonts w:ascii="Times New Roman" w:hAnsi="Times New Roman" w:cs="Times New Roman"/>
        </w:rPr>
        <w:t xml:space="preserve"> give attention to all six </w:t>
      </w:r>
      <w:r>
        <w:rPr>
          <w:rFonts w:ascii="Times New Roman" w:hAnsi="Times New Roman" w:cs="Times New Roman"/>
        </w:rPr>
        <w:t xml:space="preserve">of the </w:t>
      </w:r>
      <w:r w:rsidRPr="000A1A41">
        <w:rPr>
          <w:rFonts w:ascii="Times New Roman" w:hAnsi="Times New Roman" w:cs="Times New Roman"/>
        </w:rPr>
        <w:t>criteria as he/she develops and delivers his/her courses.</w:t>
      </w:r>
    </w:p>
    <w:p w:rsidR="004C58E4" w:rsidRPr="000A1A41" w:rsidRDefault="004C58E4" w:rsidP="004C58E4">
      <w:pPr>
        <w:spacing w:after="0" w:line="240" w:lineRule="auto"/>
        <w:rPr>
          <w:rFonts w:ascii="Times New Roman" w:hAnsi="Times New Roman" w:cs="Times New Roman"/>
        </w:rPr>
      </w:pPr>
    </w:p>
    <w:p w:rsidR="004C58E4" w:rsidRDefault="004C58E4" w:rsidP="004C58E4">
      <w:pPr>
        <w:spacing w:after="0" w:line="240" w:lineRule="auto"/>
        <w:rPr>
          <w:rFonts w:ascii="Times New Roman" w:hAnsi="Times New Roman" w:cs="Times New Roman"/>
        </w:rPr>
      </w:pPr>
      <w:r w:rsidRPr="000A1A41">
        <w:rPr>
          <w:rFonts w:ascii="Times New Roman" w:hAnsi="Times New Roman" w:cs="Times New Roman"/>
        </w:rPr>
        <w:t xml:space="preserve">Each of the six criteria </w:t>
      </w:r>
      <w:proofErr w:type="gramStart"/>
      <w:r w:rsidRPr="000A1A41">
        <w:rPr>
          <w:rFonts w:ascii="Times New Roman" w:hAnsi="Times New Roman" w:cs="Times New Roman"/>
        </w:rPr>
        <w:t>is defined</w:t>
      </w:r>
      <w:proofErr w:type="gramEnd"/>
      <w:r w:rsidRPr="000A1A41">
        <w:rPr>
          <w:rFonts w:ascii="Times New Roman" w:hAnsi="Times New Roman" w:cs="Times New Roman"/>
        </w:rPr>
        <w:t xml:space="preserve"> more fully in the </w:t>
      </w:r>
      <w:r>
        <w:rPr>
          <w:rFonts w:ascii="Times New Roman" w:hAnsi="Times New Roman" w:cs="Times New Roman"/>
        </w:rPr>
        <w:t>section that</w:t>
      </w:r>
      <w:r w:rsidRPr="000A1A41">
        <w:rPr>
          <w:rFonts w:ascii="Times New Roman" w:hAnsi="Times New Roman" w:cs="Times New Roman"/>
        </w:rPr>
        <w:t xml:space="preserve"> follows the rubric</w:t>
      </w:r>
      <w:r>
        <w:rPr>
          <w:rFonts w:ascii="Times New Roman" w:hAnsi="Times New Roman" w:cs="Times New Roman"/>
        </w:rPr>
        <w:t xml:space="preserve"> (“Definitions of the Six Teaching Criteria”)</w:t>
      </w:r>
      <w:r w:rsidRPr="000A1A4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In the section titled “Information Sources for the Term Tenure and Promotion Committee,” sources of information that are available to the Term Tenure and Promotion Committee members as they evaluate a faculty member’s teaching </w:t>
      </w:r>
      <w:proofErr w:type="gramStart"/>
      <w:r>
        <w:rPr>
          <w:rFonts w:ascii="Times New Roman" w:hAnsi="Times New Roman" w:cs="Times New Roman"/>
        </w:rPr>
        <w:t>are listed</w:t>
      </w:r>
      <w:proofErr w:type="gramEnd"/>
      <w:r>
        <w:rPr>
          <w:rFonts w:ascii="Times New Roman" w:hAnsi="Times New Roman" w:cs="Times New Roman"/>
        </w:rPr>
        <w:t>. One of the sources identified is IDEA evaluations. A</w:t>
      </w:r>
      <w:r w:rsidRPr="000A1A41">
        <w:rPr>
          <w:rFonts w:ascii="Times New Roman" w:hAnsi="Times New Roman" w:cs="Times New Roman"/>
        </w:rPr>
        <w:t>lthough IDEA evaluations provide valuable information about faculty teaching performance</w:t>
      </w:r>
      <w:r>
        <w:rPr>
          <w:rFonts w:ascii="Times New Roman" w:hAnsi="Times New Roman" w:cs="Times New Roman"/>
        </w:rPr>
        <w:t xml:space="preserve"> (see the section titled, “</w:t>
      </w:r>
      <w:r w:rsidRPr="00A77673">
        <w:rPr>
          <w:rFonts w:ascii="Times New Roman" w:hAnsi="Times New Roman" w:cs="Times New Roman"/>
        </w:rPr>
        <w:t>IDEA Student Ratings and Faculty Performance Levels</w:t>
      </w:r>
      <w:r>
        <w:rPr>
          <w:rFonts w:ascii="Times New Roman" w:hAnsi="Times New Roman" w:cs="Times New Roman"/>
        </w:rPr>
        <w:t>”)</w:t>
      </w:r>
      <w:r w:rsidRPr="000A1A41">
        <w:rPr>
          <w:rFonts w:ascii="Times New Roman" w:hAnsi="Times New Roman" w:cs="Times New Roman"/>
        </w:rPr>
        <w:t>, department chairs, school deans</w:t>
      </w:r>
      <w:r>
        <w:rPr>
          <w:rFonts w:ascii="Times New Roman" w:hAnsi="Times New Roman" w:cs="Times New Roman"/>
        </w:rPr>
        <w:t>,</w:t>
      </w:r>
      <w:r w:rsidRPr="000A1A41">
        <w:rPr>
          <w:rFonts w:ascii="Times New Roman" w:hAnsi="Times New Roman" w:cs="Times New Roman"/>
        </w:rPr>
        <w:t xml:space="preserve"> and the T</w:t>
      </w:r>
      <w:r>
        <w:rPr>
          <w:rFonts w:ascii="Times New Roman" w:hAnsi="Times New Roman" w:cs="Times New Roman"/>
        </w:rPr>
        <w:t>erm Tenure and Promotion</w:t>
      </w:r>
      <w:r w:rsidRPr="000A1A41">
        <w:rPr>
          <w:rFonts w:ascii="Times New Roman" w:hAnsi="Times New Roman" w:cs="Times New Roman"/>
        </w:rPr>
        <w:t xml:space="preserve"> Committee </w:t>
      </w:r>
      <w:r>
        <w:rPr>
          <w:rFonts w:ascii="Times New Roman" w:hAnsi="Times New Roman" w:cs="Times New Roman"/>
        </w:rPr>
        <w:t>shall</w:t>
      </w:r>
      <w:r w:rsidRPr="000A1A41">
        <w:rPr>
          <w:rFonts w:ascii="Times New Roman" w:hAnsi="Times New Roman" w:cs="Times New Roman"/>
        </w:rPr>
        <w:t xml:space="preserve"> draw on other sources of information as they evaluate </w:t>
      </w:r>
      <w:r>
        <w:rPr>
          <w:rFonts w:ascii="Times New Roman" w:hAnsi="Times New Roman" w:cs="Times New Roman"/>
        </w:rPr>
        <w:t>a faculty member’s</w:t>
      </w:r>
      <w:r w:rsidRPr="000A1A41">
        <w:rPr>
          <w:rFonts w:ascii="Times New Roman" w:hAnsi="Times New Roman" w:cs="Times New Roman"/>
        </w:rPr>
        <w:t xml:space="preserve"> teaching</w:t>
      </w:r>
      <w:r>
        <w:rPr>
          <w:rFonts w:ascii="Times New Roman" w:hAnsi="Times New Roman" w:cs="Times New Roman"/>
        </w:rPr>
        <w:t xml:space="preserve"> performance</w:t>
      </w:r>
      <w:r w:rsidRPr="000A1A41">
        <w:rPr>
          <w:rFonts w:ascii="Times New Roman" w:hAnsi="Times New Roman" w:cs="Times New Roman"/>
        </w:rPr>
        <w:t xml:space="preserve">. </w:t>
      </w:r>
    </w:p>
    <w:p w:rsidR="004C58E4" w:rsidRDefault="004C58E4" w:rsidP="004C58E4">
      <w:pPr>
        <w:spacing w:after="0" w:line="240" w:lineRule="auto"/>
        <w:rPr>
          <w:rFonts w:ascii="Times New Roman" w:hAnsi="Times New Roman" w:cs="Times New Roman"/>
        </w:rPr>
      </w:pPr>
    </w:p>
    <w:p w:rsidR="004C58E4" w:rsidRPr="000A1A41" w:rsidRDefault="004C58E4" w:rsidP="004C58E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3230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520"/>
        <w:gridCol w:w="3510"/>
        <w:gridCol w:w="3450"/>
        <w:gridCol w:w="3750"/>
      </w:tblGrid>
      <w:tr w:rsidR="004C58E4" w:rsidRPr="00990577" w:rsidTr="00D12E9D">
        <w:trPr>
          <w:cantSplit/>
          <w:trHeight w:val="350"/>
          <w:tblHeader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C58E4" w:rsidRPr="00046735" w:rsidRDefault="004C58E4" w:rsidP="00D12E9D">
            <w:pPr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C58E4" w:rsidRPr="00CB055D" w:rsidRDefault="004C58E4" w:rsidP="00D12E9D">
            <w:pPr>
              <w:pStyle w:val="Body1"/>
            </w:pPr>
            <w:r w:rsidRPr="00CB055D">
              <w:t>Unsatisfactory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C58E4" w:rsidRPr="00046735" w:rsidRDefault="004C58E4" w:rsidP="00D12E9D">
            <w:pPr>
              <w:pStyle w:val="Body1"/>
            </w:pPr>
            <w:r w:rsidRPr="00046735">
              <w:t>Satisfactory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C58E4" w:rsidRPr="00046735" w:rsidRDefault="004C58E4" w:rsidP="00D12E9D">
            <w:pPr>
              <w:pStyle w:val="Body1"/>
            </w:pPr>
            <w:r w:rsidRPr="00046735">
              <w:t>Meritorious</w:t>
            </w:r>
          </w:p>
        </w:tc>
      </w:tr>
      <w:tr w:rsidR="004C58E4" w:rsidRPr="00990577" w:rsidTr="00D12E9D">
        <w:trPr>
          <w:cantSplit/>
          <w:trHeight w:val="35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C58E4" w:rsidRPr="00CB055D" w:rsidRDefault="004C58E4" w:rsidP="00D12E9D">
            <w:pPr>
              <w:pStyle w:val="Body1"/>
            </w:pPr>
            <w:r w:rsidRPr="00CB055D">
              <w:t>Content Knowledge:</w:t>
            </w:r>
          </w:p>
          <w:p w:rsidR="004C58E4" w:rsidRPr="007C4EB5" w:rsidRDefault="004C58E4" w:rsidP="00D12E9D">
            <w:pPr>
              <w:pStyle w:val="Body1"/>
            </w:pPr>
            <w:r w:rsidRPr="00CB055D">
              <w:t>Demonstrates sufficient currency, depth, and breadth of knowledge of the subject matter that one is teaching</w:t>
            </w:r>
            <w:r>
              <w:t>, and communicates content clearly</w:t>
            </w:r>
            <w:r w:rsidRPr="00CB055D"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C58E4" w:rsidRPr="00CB055D" w:rsidRDefault="004C58E4" w:rsidP="00D12E9D">
            <w:pPr>
              <w:pStyle w:val="Body1"/>
            </w:pPr>
            <w:r w:rsidRPr="00CB055D">
              <w:t xml:space="preserve">Does not demonstrate adequate depth and/or breadth of current subject matter knowledge for all courses taught and/or content </w:t>
            </w:r>
            <w:proofErr w:type="gramStart"/>
            <w:r w:rsidRPr="00CB055D">
              <w:t>is not communicated</w:t>
            </w:r>
            <w:proofErr w:type="gramEnd"/>
            <w:r w:rsidRPr="00CB055D">
              <w:t xml:space="preserve"> clearly.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C58E4" w:rsidRDefault="004C58E4" w:rsidP="00D12E9D">
            <w:pPr>
              <w:pStyle w:val="Body1"/>
            </w:pPr>
            <w:r w:rsidRPr="00990577">
              <w:t xml:space="preserve">Demonstrates adequate depth and breadth of current subject matter knowledge for all courses taught. </w:t>
            </w:r>
          </w:p>
          <w:p w:rsidR="004C58E4" w:rsidRDefault="004C58E4" w:rsidP="00D12E9D">
            <w:pPr>
              <w:pStyle w:val="Body1"/>
            </w:pPr>
          </w:p>
          <w:p w:rsidR="004C58E4" w:rsidRPr="00046735" w:rsidRDefault="004C58E4" w:rsidP="00D12E9D">
            <w:pPr>
              <w:pStyle w:val="Body1"/>
            </w:pPr>
            <w:r>
              <w:t xml:space="preserve">Communicates course content clearly. 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C58E4" w:rsidRDefault="004C58E4" w:rsidP="00D12E9D">
            <w:pPr>
              <w:pStyle w:val="Body1"/>
            </w:pPr>
            <w:r w:rsidRPr="00990577">
              <w:t xml:space="preserve">Demonstrates significant depth and breadth of current subject matter knowledge for all courses taught. </w:t>
            </w:r>
            <w:r>
              <w:t xml:space="preserve">Communicates course content (and answers student questions) clearly and in ways that are appropriately complex. </w:t>
            </w:r>
          </w:p>
          <w:p w:rsidR="004C58E4" w:rsidRDefault="004C58E4" w:rsidP="00D12E9D">
            <w:pPr>
              <w:pStyle w:val="Body1"/>
            </w:pPr>
          </w:p>
          <w:p w:rsidR="004C58E4" w:rsidRPr="00046735" w:rsidRDefault="004C58E4" w:rsidP="00D12E9D">
            <w:pPr>
              <w:pStyle w:val="Body1"/>
            </w:pPr>
            <w:r>
              <w:t>Enables</w:t>
            </w:r>
            <w:r w:rsidRPr="00990577">
              <w:t xml:space="preserve"> student </w:t>
            </w:r>
            <w:r>
              <w:t>to make connections across department courses and/or disciplines</w:t>
            </w:r>
            <w:r w:rsidRPr="00990577">
              <w:t xml:space="preserve">.  </w:t>
            </w:r>
          </w:p>
        </w:tc>
      </w:tr>
      <w:tr w:rsidR="004C58E4" w:rsidRPr="00990577" w:rsidTr="00D12E9D">
        <w:trPr>
          <w:cantSplit/>
          <w:trHeight w:val="35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C58E4" w:rsidRPr="00CB055D" w:rsidRDefault="004C58E4" w:rsidP="00D12E9D">
            <w:pPr>
              <w:pStyle w:val="Body1"/>
            </w:pPr>
            <w:r w:rsidRPr="00CB055D">
              <w:t xml:space="preserve">Faith and Learning: </w:t>
            </w:r>
          </w:p>
          <w:p w:rsidR="004C58E4" w:rsidRPr="007C4EB5" w:rsidRDefault="004C58E4" w:rsidP="00D12E9D">
            <w:pPr>
              <w:pStyle w:val="Body1"/>
            </w:pPr>
            <w:r w:rsidRPr="00CB055D">
              <w:t>Provides support for students to identify relationships between faith and learning in the discipline and/or their vocation.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C58E4" w:rsidRPr="00990577" w:rsidRDefault="004C58E4" w:rsidP="00D12E9D">
            <w:pPr>
              <w:pStyle w:val="Body1"/>
            </w:pPr>
            <w:r w:rsidRPr="00990577">
              <w:t>The relationship between faith and learning in the discipline</w:t>
            </w:r>
            <w:r>
              <w:t xml:space="preserve"> and/or student vocation </w:t>
            </w:r>
            <w:proofErr w:type="gramStart"/>
            <w:r w:rsidRPr="00990577">
              <w:t>is not explored</w:t>
            </w:r>
            <w:proofErr w:type="gramEnd"/>
            <w:r w:rsidRPr="00990577">
              <w:t xml:space="preserve"> adequately or appropriately with students.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C58E4" w:rsidRPr="00990577" w:rsidRDefault="004C58E4" w:rsidP="00D12E9D">
            <w:pPr>
              <w:pStyle w:val="Body1"/>
            </w:pPr>
            <w:r w:rsidRPr="00990577">
              <w:t>Course content and</w:t>
            </w:r>
            <w:r>
              <w:t>/or</w:t>
            </w:r>
            <w:r w:rsidRPr="00990577">
              <w:t xml:space="preserve"> approach include appropriate treatment of the relationship between faith and learning in the discipline</w:t>
            </w:r>
            <w:r>
              <w:t xml:space="preserve"> and/or student vocation</w:t>
            </w:r>
            <w:r w:rsidRPr="00305950">
              <w:t>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C58E4" w:rsidRPr="00990577" w:rsidRDefault="004C58E4" w:rsidP="00D12E9D">
            <w:pPr>
              <w:pStyle w:val="Body1"/>
            </w:pPr>
            <w:r w:rsidRPr="00990577">
              <w:t>Course content and</w:t>
            </w:r>
            <w:r>
              <w:t>/or</w:t>
            </w:r>
            <w:r w:rsidRPr="00990577">
              <w:t xml:space="preserve"> approach include an explicit and appropriately complex treatment of the relationship between faith and learning in the discipline</w:t>
            </w:r>
            <w:r>
              <w:t xml:space="preserve"> and/or student vocation</w:t>
            </w:r>
            <w:r w:rsidRPr="00990577">
              <w:t>.</w:t>
            </w:r>
          </w:p>
        </w:tc>
      </w:tr>
      <w:tr w:rsidR="004C58E4" w:rsidRPr="00990577" w:rsidTr="00D12E9D">
        <w:trPr>
          <w:cantSplit/>
          <w:trHeight w:val="35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C58E4" w:rsidRPr="007C4EB5" w:rsidRDefault="004C58E4" w:rsidP="00D12E9D">
            <w:pPr>
              <w:pStyle w:val="Body1"/>
            </w:pPr>
            <w:r w:rsidRPr="007C4EB5">
              <w:lastRenderedPageBreak/>
              <w:t>Inclusive Excellence:</w:t>
            </w:r>
          </w:p>
          <w:p w:rsidR="004C58E4" w:rsidRPr="007C4EB5" w:rsidRDefault="004C58E4" w:rsidP="00D12E9D">
            <w:pPr>
              <w:pStyle w:val="Body1"/>
            </w:pPr>
            <w:r w:rsidRPr="007C4EB5">
              <w:t>Includes full range of relevant content and/or employs strategies to support learning for a broad range of learners.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C58E4" w:rsidRPr="00990577" w:rsidRDefault="004C58E4" w:rsidP="00D12E9D">
            <w:pPr>
              <w:pStyle w:val="Body1"/>
            </w:pPr>
            <w:r w:rsidRPr="00990577">
              <w:t>Course content and/or pedagogy does not reflect an appropriate commitment to inclusive excellence.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C58E4" w:rsidRPr="00990577" w:rsidRDefault="004C58E4" w:rsidP="00D12E9D">
            <w:pPr>
              <w:pStyle w:val="Body1"/>
            </w:pPr>
            <w:r w:rsidRPr="00990577">
              <w:t>Appropriately demonstrates attempts at inclusive excellence in terms of course content</w:t>
            </w:r>
            <w:r>
              <w:t>,</w:t>
            </w:r>
            <w:r w:rsidRPr="00990577">
              <w:t xml:space="preserve"> and/or pedagogy</w:t>
            </w:r>
            <w:r>
              <w:t>, and/or classroom climate</w:t>
            </w:r>
            <w:r w:rsidRPr="00990577">
              <w:t xml:space="preserve">. 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C58E4" w:rsidRPr="00990577" w:rsidRDefault="004C58E4" w:rsidP="00D12E9D">
            <w:pPr>
              <w:pStyle w:val="Body1"/>
            </w:pPr>
            <w:r w:rsidRPr="00990577">
              <w:t>Demonstrates a firm and thoughtful commitment to inclusive excellence in course content</w:t>
            </w:r>
            <w:r>
              <w:t>,</w:t>
            </w:r>
            <w:r w:rsidRPr="00990577">
              <w:t xml:space="preserve"> pedagogy</w:t>
            </w:r>
            <w:r>
              <w:t>, and/or classroom climate</w:t>
            </w:r>
            <w:r w:rsidRPr="00990577">
              <w:t>.</w:t>
            </w:r>
          </w:p>
        </w:tc>
      </w:tr>
      <w:tr w:rsidR="004C58E4" w:rsidRPr="00990577" w:rsidTr="00D12E9D">
        <w:trPr>
          <w:cantSplit/>
          <w:trHeight w:val="35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C58E4" w:rsidRPr="00CB055D" w:rsidRDefault="004C58E4" w:rsidP="00D12E9D">
            <w:pPr>
              <w:pStyle w:val="Body1"/>
            </w:pPr>
            <w:r w:rsidRPr="00CB055D">
              <w:t>Organizational Supports:</w:t>
            </w:r>
          </w:p>
          <w:p w:rsidR="004C58E4" w:rsidRPr="007C4EB5" w:rsidRDefault="004C58E4" w:rsidP="00D12E9D">
            <w:pPr>
              <w:pStyle w:val="Body1"/>
            </w:pPr>
            <w:r w:rsidRPr="00CB055D">
              <w:t>Develops structures and activities for courses and for individual class sessions that reflect a coherent and meaningful connection to the student learning objectives for the course.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C58E4" w:rsidRPr="00990577" w:rsidRDefault="004C58E4" w:rsidP="00D12E9D">
            <w:pPr>
              <w:pStyle w:val="Body1"/>
            </w:pPr>
            <w:r w:rsidRPr="00990577">
              <w:t>Course and/or class structures are insufficient or inappropriate for supporting student achievement of the learning objectives.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C58E4" w:rsidRPr="00990577" w:rsidRDefault="004C58E4" w:rsidP="00D12E9D">
            <w:pPr>
              <w:pStyle w:val="Body1"/>
            </w:pPr>
            <w:r w:rsidRPr="00990577">
              <w:t>Creates structures that provide adequate support for student achievement of the course and/or program learning objectives.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C58E4" w:rsidRPr="00990577" w:rsidRDefault="004C58E4" w:rsidP="00D12E9D">
            <w:pPr>
              <w:pStyle w:val="Body1"/>
            </w:pPr>
            <w:r w:rsidRPr="00990577">
              <w:t>Intentionally creates structures and activities that coherently and meaningfully support student achievement of the course and/or program learning objectives.</w:t>
            </w:r>
          </w:p>
        </w:tc>
      </w:tr>
      <w:tr w:rsidR="004C58E4" w:rsidRPr="00990577" w:rsidTr="00D12E9D">
        <w:trPr>
          <w:cantSplit/>
          <w:trHeight w:val="35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C58E4" w:rsidRPr="00CB055D" w:rsidRDefault="004C58E4" w:rsidP="00D12E9D">
            <w:pPr>
              <w:pStyle w:val="Body1"/>
            </w:pPr>
            <w:r w:rsidRPr="00CB055D">
              <w:t>Student Engagement:</w:t>
            </w:r>
          </w:p>
          <w:p w:rsidR="004C58E4" w:rsidRPr="007C4EB5" w:rsidRDefault="004C58E4" w:rsidP="00D12E9D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7C4EB5">
              <w:rPr>
                <w:b/>
                <w:sz w:val="20"/>
                <w:szCs w:val="20"/>
              </w:rPr>
              <w:t>Creates an academic context that encourages students to be meaningfully involved in their learning.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C58E4" w:rsidRPr="00990577" w:rsidRDefault="004C58E4" w:rsidP="00D12E9D">
            <w:pPr>
              <w:pStyle w:val="Body1"/>
            </w:pPr>
            <w:r w:rsidRPr="00990577">
              <w:t>Provides insufficient and/or ineffective opportunities for student engagement in the learning process.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C58E4" w:rsidRDefault="004C58E4" w:rsidP="00D12E9D">
            <w:pPr>
              <w:pStyle w:val="Body1"/>
            </w:pPr>
            <w:r w:rsidRPr="00990577">
              <w:t>Regularly and successfully provides opportunities for students to b</w:t>
            </w:r>
            <w:r>
              <w:t>e engaged in their own learning</w:t>
            </w:r>
            <w:r w:rsidRPr="00990577">
              <w:t>.</w:t>
            </w:r>
          </w:p>
          <w:p w:rsidR="004C58E4" w:rsidRPr="00990577" w:rsidRDefault="004C58E4" w:rsidP="00D12E9D">
            <w:pPr>
              <w:pStyle w:val="Body1"/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C58E4" w:rsidRPr="00990577" w:rsidRDefault="004C58E4" w:rsidP="00D12E9D">
            <w:pPr>
              <w:pStyle w:val="Body1"/>
            </w:pPr>
            <w:r w:rsidRPr="00990577">
              <w:t>Provides consistent and compelling opportunities for all students to be fully engaged in their own learning</w:t>
            </w:r>
            <w:r>
              <w:t xml:space="preserve">, </w:t>
            </w:r>
            <w:r w:rsidRPr="00990577">
              <w:t>and adapts teaching strategies based on student needs.</w:t>
            </w:r>
          </w:p>
        </w:tc>
      </w:tr>
      <w:tr w:rsidR="004C58E4" w:rsidRPr="00990577" w:rsidTr="00D12E9D">
        <w:trPr>
          <w:cantSplit/>
          <w:trHeight w:val="35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C58E4" w:rsidRDefault="004C58E4" w:rsidP="00D12E9D">
            <w:pPr>
              <w:pStyle w:val="Body1"/>
            </w:pPr>
            <w:r w:rsidRPr="007C4EB5">
              <w:t>Student Learning:</w:t>
            </w:r>
          </w:p>
          <w:p w:rsidR="004C58E4" w:rsidRPr="007C4EB5" w:rsidRDefault="004C58E4" w:rsidP="00D12E9D">
            <w:pPr>
              <w:pStyle w:val="Body1"/>
            </w:pPr>
            <w:r>
              <w:t>Uses appropriate tools to measure student learning in one’s courses.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C58E4" w:rsidRPr="00990577" w:rsidRDefault="004C58E4" w:rsidP="00D12E9D">
            <w:pPr>
              <w:pStyle w:val="Body1"/>
            </w:pPr>
            <w:r w:rsidRPr="00046735">
              <w:t xml:space="preserve">Assessments lack reliability and/or validity for the learning objective(s). Assessment data </w:t>
            </w:r>
            <w:proofErr w:type="gramStart"/>
            <w:r w:rsidRPr="00046735">
              <w:t>are not consistently used</w:t>
            </w:r>
            <w:proofErr w:type="gramEnd"/>
            <w:r w:rsidRPr="00046735">
              <w:t xml:space="preserve"> to improve teaching and learning. Data are insufficient to assess student learning.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C58E4" w:rsidRPr="00990577" w:rsidRDefault="004C58E4" w:rsidP="00D12E9D">
            <w:pPr>
              <w:pStyle w:val="Body1"/>
            </w:pPr>
            <w:r>
              <w:t xml:space="preserve">Develops and uses </w:t>
            </w:r>
            <w:r w:rsidRPr="00046735">
              <w:t>va</w:t>
            </w:r>
            <w:r>
              <w:t>lid and reliable assessment tools to measure student learning in his/her courses</w:t>
            </w:r>
            <w:r w:rsidRPr="00046735">
              <w:t>. Regularly uses assessment data to improve teaching and learning. Considers student needs in developing and administering assessments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C58E4" w:rsidRPr="00990577" w:rsidRDefault="004C58E4" w:rsidP="00D12E9D">
            <w:pPr>
              <w:pStyle w:val="Body1"/>
            </w:pPr>
            <w:r>
              <w:t xml:space="preserve">Develops and uses </w:t>
            </w:r>
            <w:r w:rsidRPr="00046735">
              <w:t>va</w:t>
            </w:r>
            <w:r>
              <w:t>lid and reliable assessment tools to measure student learning in his/her courses</w:t>
            </w:r>
            <w:r w:rsidRPr="00046735">
              <w:t>. Regularly uses assessment data to improve teaching and learning. Actively considers student needs in developing and administering assessments. Data show evidence of appropriate levels of student learning.</w:t>
            </w:r>
          </w:p>
        </w:tc>
      </w:tr>
    </w:tbl>
    <w:p w:rsidR="004C58E4" w:rsidRDefault="004C58E4" w:rsidP="004C58E4">
      <w:p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</w:p>
    <w:p w:rsidR="004C58E4" w:rsidRDefault="004C58E4" w:rsidP="004C58E4">
      <w:p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</w:p>
    <w:p w:rsidR="004C58E4" w:rsidRDefault="004C58E4" w:rsidP="004C58E4">
      <w:p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</w:p>
    <w:p w:rsidR="004C58E4" w:rsidRDefault="004C58E4" w:rsidP="004C58E4">
      <w:p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</w:p>
    <w:p w:rsidR="0002448D" w:rsidRDefault="0002448D"/>
    <w:sectPr w:rsidR="0002448D" w:rsidSect="004C58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E4"/>
    <w:rsid w:val="0002448D"/>
    <w:rsid w:val="004C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47D1B"/>
  <w15:chartTrackingRefBased/>
  <w15:docId w15:val="{485E61EC-FF0A-430F-BE55-85B02ACB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8E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autoRedefine/>
    <w:rsid w:val="004C58E4"/>
    <w:pPr>
      <w:spacing w:after="0" w:line="240" w:lineRule="auto"/>
      <w:outlineLvl w:val="0"/>
    </w:pPr>
    <w:rPr>
      <w:rFonts w:ascii="Times New Roman" w:eastAsia="Arial Unicode MS" w:hAnsi="Times New Roman" w:cs="Times New Roman"/>
      <w:b/>
      <w:color w:val="000000"/>
      <w:sz w:val="20"/>
      <w:szCs w:val="20"/>
      <w:u w:color="000000"/>
    </w:rPr>
  </w:style>
  <w:style w:type="paragraph" w:customStyle="1" w:styleId="Default">
    <w:name w:val="Default"/>
    <w:rsid w:val="004C58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Kalata, Katie</dc:creator>
  <cp:keywords/>
  <dc:description/>
  <cp:lastModifiedBy>Kalata, Katie</cp:lastModifiedBy>
  <cp:revision>1</cp:revision>
  <dcterms:created xsi:type="dcterms:W3CDTF">2017-10-06T16:36:00Z</dcterms:created>
  <dcterms:modified xsi:type="dcterms:W3CDTF">2017-10-06T16:37:00Z</dcterms:modified>
</cp:coreProperties>
</file>