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00" w:rsidRPr="00BC7BA7" w:rsidRDefault="00CA4F00" w:rsidP="00CA4F00">
      <w:pPr>
        <w:rPr>
          <w:i/>
        </w:rPr>
      </w:pPr>
    </w:p>
    <w:tbl>
      <w:tblPr>
        <w:tblStyle w:val="TableGrid"/>
        <w:tblW w:w="14737" w:type="dxa"/>
        <w:tblInd w:w="-792" w:type="dxa"/>
        <w:tblLook w:val="04A0" w:firstRow="1" w:lastRow="0" w:firstColumn="1" w:lastColumn="0" w:noHBand="0" w:noVBand="1"/>
      </w:tblPr>
      <w:tblGrid>
        <w:gridCol w:w="1957"/>
        <w:gridCol w:w="3960"/>
        <w:gridCol w:w="2160"/>
        <w:gridCol w:w="2430"/>
        <w:gridCol w:w="2700"/>
        <w:gridCol w:w="1530"/>
      </w:tblGrid>
      <w:tr w:rsidR="00384742" w:rsidTr="003F3C6E">
        <w:trPr>
          <w:tblHeader/>
        </w:trPr>
        <w:tc>
          <w:tcPr>
            <w:tcW w:w="1957" w:type="dxa"/>
            <w:tcBorders>
              <w:bottom w:val="single" w:sz="4" w:space="0" w:color="auto"/>
            </w:tcBorders>
          </w:tcPr>
          <w:p w:rsidR="00384742" w:rsidRPr="00B3447D" w:rsidRDefault="00BA3FE1" w:rsidP="00A00146">
            <w:pPr>
              <w:rPr>
                <w:rFonts w:ascii="Arial Narrow" w:hAnsi="Arial Narrow"/>
                <w:b/>
                <w:sz w:val="20"/>
                <w:szCs w:val="20"/>
              </w:rPr>
            </w:pPr>
            <w:r>
              <w:rPr>
                <w:rFonts w:ascii="Arial Narrow" w:hAnsi="Arial Narrow"/>
                <w:b/>
                <w:sz w:val="20"/>
                <w:szCs w:val="20"/>
              </w:rPr>
              <w:t>ULOs</w:t>
            </w:r>
          </w:p>
        </w:tc>
        <w:tc>
          <w:tcPr>
            <w:tcW w:w="3960" w:type="dxa"/>
            <w:tcBorders>
              <w:bottom w:val="single" w:sz="4" w:space="0" w:color="auto"/>
            </w:tcBorders>
          </w:tcPr>
          <w:p w:rsidR="00384742" w:rsidRPr="00A04E46" w:rsidRDefault="00384742" w:rsidP="003E0859">
            <w:pPr>
              <w:rPr>
                <w:rFonts w:ascii="Arial Narrow" w:hAnsi="Arial Narrow"/>
                <w:b/>
                <w:sz w:val="20"/>
                <w:szCs w:val="20"/>
              </w:rPr>
            </w:pPr>
            <w:r>
              <w:rPr>
                <w:rFonts w:ascii="Arial Narrow" w:hAnsi="Arial Narrow"/>
                <w:b/>
                <w:sz w:val="20"/>
                <w:szCs w:val="20"/>
              </w:rPr>
              <w:t xml:space="preserve">Student Learning </w:t>
            </w:r>
            <w:r w:rsidRPr="00A04E46">
              <w:rPr>
                <w:rFonts w:ascii="Arial Narrow" w:hAnsi="Arial Narrow"/>
                <w:b/>
                <w:sz w:val="20"/>
                <w:szCs w:val="20"/>
              </w:rPr>
              <w:t>Outcome/Objective</w:t>
            </w:r>
          </w:p>
          <w:p w:rsidR="00384742" w:rsidRPr="00A04E46" w:rsidRDefault="00384742" w:rsidP="003E0859">
            <w:pPr>
              <w:rPr>
                <w:rFonts w:ascii="Arial Narrow" w:hAnsi="Arial Narrow"/>
                <w:sz w:val="20"/>
                <w:szCs w:val="20"/>
              </w:rPr>
            </w:pPr>
          </w:p>
        </w:tc>
        <w:tc>
          <w:tcPr>
            <w:tcW w:w="2160" w:type="dxa"/>
            <w:tcBorders>
              <w:bottom w:val="single" w:sz="4" w:space="0" w:color="auto"/>
            </w:tcBorders>
          </w:tcPr>
          <w:p w:rsidR="00384742" w:rsidRPr="00A04E46" w:rsidRDefault="00384742" w:rsidP="00A00146">
            <w:pPr>
              <w:rPr>
                <w:rFonts w:ascii="Arial Narrow" w:hAnsi="Arial Narrow"/>
                <w:b/>
                <w:sz w:val="20"/>
                <w:szCs w:val="20"/>
              </w:rPr>
            </w:pPr>
            <w:r>
              <w:rPr>
                <w:rFonts w:ascii="Arial Narrow" w:hAnsi="Arial Narrow"/>
                <w:b/>
                <w:sz w:val="20"/>
                <w:szCs w:val="20"/>
              </w:rPr>
              <w:t xml:space="preserve">Courses </w:t>
            </w:r>
          </w:p>
        </w:tc>
        <w:tc>
          <w:tcPr>
            <w:tcW w:w="2430" w:type="dxa"/>
            <w:tcBorders>
              <w:bottom w:val="single" w:sz="4" w:space="0" w:color="auto"/>
            </w:tcBorders>
          </w:tcPr>
          <w:p w:rsidR="00384742" w:rsidRPr="00A04E46" w:rsidRDefault="00384742" w:rsidP="00A00146">
            <w:pPr>
              <w:rPr>
                <w:rFonts w:ascii="Arial Narrow" w:hAnsi="Arial Narrow"/>
                <w:sz w:val="20"/>
                <w:szCs w:val="20"/>
              </w:rPr>
            </w:pPr>
            <w:r w:rsidRPr="00A04E46">
              <w:rPr>
                <w:rFonts w:ascii="Arial Narrow" w:hAnsi="Arial Narrow"/>
                <w:b/>
                <w:sz w:val="20"/>
                <w:szCs w:val="20"/>
              </w:rPr>
              <w:t>Measure</w:t>
            </w:r>
            <w:r>
              <w:rPr>
                <w:rFonts w:ascii="Arial Narrow" w:hAnsi="Arial Narrow"/>
                <w:sz w:val="20"/>
                <w:szCs w:val="20"/>
              </w:rPr>
              <w:t xml:space="preserve"> </w:t>
            </w:r>
          </w:p>
        </w:tc>
        <w:tc>
          <w:tcPr>
            <w:tcW w:w="2700" w:type="dxa"/>
            <w:tcBorders>
              <w:bottom w:val="single" w:sz="4" w:space="0" w:color="auto"/>
            </w:tcBorders>
          </w:tcPr>
          <w:p w:rsidR="00384742" w:rsidRPr="00A04E46" w:rsidRDefault="00384742" w:rsidP="00A00146">
            <w:pPr>
              <w:rPr>
                <w:rFonts w:ascii="Arial Narrow" w:hAnsi="Arial Narrow"/>
                <w:sz w:val="20"/>
                <w:szCs w:val="20"/>
              </w:rPr>
            </w:pPr>
            <w:r w:rsidRPr="00A04E46">
              <w:rPr>
                <w:rFonts w:ascii="Arial Narrow" w:hAnsi="Arial Narrow"/>
                <w:b/>
                <w:sz w:val="20"/>
                <w:szCs w:val="20"/>
              </w:rPr>
              <w:t>Target</w:t>
            </w:r>
            <w:r>
              <w:rPr>
                <w:rFonts w:ascii="Arial Narrow" w:hAnsi="Arial Narrow"/>
                <w:sz w:val="20"/>
                <w:szCs w:val="20"/>
              </w:rPr>
              <w:t xml:space="preserve"> </w:t>
            </w:r>
          </w:p>
        </w:tc>
        <w:tc>
          <w:tcPr>
            <w:tcW w:w="1530" w:type="dxa"/>
            <w:tcBorders>
              <w:bottom w:val="single" w:sz="4" w:space="0" w:color="auto"/>
            </w:tcBorders>
          </w:tcPr>
          <w:p w:rsidR="00384742" w:rsidRPr="00933353" w:rsidRDefault="00384742" w:rsidP="00A00146">
            <w:pPr>
              <w:rPr>
                <w:rFonts w:ascii="Arial Narrow" w:hAnsi="Arial Narrow"/>
                <w:sz w:val="20"/>
                <w:szCs w:val="20"/>
              </w:rPr>
            </w:pPr>
            <w:r>
              <w:rPr>
                <w:rFonts w:ascii="Arial Narrow" w:hAnsi="Arial Narrow"/>
                <w:b/>
                <w:sz w:val="20"/>
                <w:szCs w:val="20"/>
              </w:rPr>
              <w:t xml:space="preserve">Timeline </w:t>
            </w:r>
          </w:p>
        </w:tc>
      </w:tr>
      <w:tr w:rsidR="00384742" w:rsidTr="003F3C6E">
        <w:tc>
          <w:tcPr>
            <w:tcW w:w="1957" w:type="dxa"/>
            <w:shd w:val="clear" w:color="auto" w:fill="D9D9D9" w:themeFill="background1" w:themeFillShade="D9"/>
          </w:tcPr>
          <w:p w:rsidR="00384742" w:rsidRPr="00A00146" w:rsidRDefault="0080660C" w:rsidP="00A00146">
            <w:pPr>
              <w:rPr>
                <w:rFonts w:ascii="Arial Narrow" w:hAnsi="Arial Narrow"/>
                <w:sz w:val="18"/>
                <w:szCs w:val="18"/>
              </w:rPr>
            </w:pPr>
            <w:proofErr w:type="spellStart"/>
            <w:r>
              <w:rPr>
                <w:rFonts w:ascii="Arial Narrow" w:hAnsi="Arial Narrow"/>
                <w:sz w:val="18"/>
                <w:szCs w:val="18"/>
              </w:rPr>
              <w:t>Defintion</w:t>
            </w:r>
            <w:proofErr w:type="spellEnd"/>
          </w:p>
        </w:tc>
        <w:tc>
          <w:tcPr>
            <w:tcW w:w="3960" w:type="dxa"/>
            <w:tcBorders>
              <w:bottom w:val="single" w:sz="4" w:space="0" w:color="auto"/>
            </w:tcBorders>
            <w:shd w:val="clear" w:color="auto" w:fill="D9D9D9" w:themeFill="background1" w:themeFillShade="D9"/>
          </w:tcPr>
          <w:p w:rsidR="00384742" w:rsidRPr="00CA51B4" w:rsidRDefault="00384742" w:rsidP="008248CB">
            <w:pPr>
              <w:rPr>
                <w:rFonts w:ascii="Arial Narrow" w:hAnsi="Arial Narrow"/>
                <w:sz w:val="20"/>
                <w:szCs w:val="20"/>
              </w:rPr>
            </w:pPr>
            <w:r w:rsidRPr="00A04E46">
              <w:rPr>
                <w:rFonts w:ascii="Arial Narrow" w:hAnsi="Arial Narrow"/>
                <w:sz w:val="20"/>
                <w:szCs w:val="20"/>
              </w:rPr>
              <w:t>(Students will demonstrate the ability to +[Bloom’s action verb]+ [something]</w:t>
            </w:r>
          </w:p>
        </w:tc>
        <w:tc>
          <w:tcPr>
            <w:tcW w:w="2160" w:type="dxa"/>
            <w:shd w:val="clear" w:color="auto" w:fill="D9D9D9" w:themeFill="background1" w:themeFillShade="D9"/>
          </w:tcPr>
          <w:p w:rsidR="00384742" w:rsidRDefault="00384742" w:rsidP="003E0859">
            <w:pPr>
              <w:rPr>
                <w:rFonts w:ascii="Arial Narrow" w:hAnsi="Arial Narrow"/>
                <w:sz w:val="20"/>
                <w:szCs w:val="20"/>
              </w:rPr>
            </w:pPr>
            <w:r>
              <w:rPr>
                <w:rFonts w:ascii="Arial Narrow" w:hAnsi="Arial Narrow"/>
                <w:sz w:val="20"/>
                <w:szCs w:val="20"/>
              </w:rPr>
              <w:t xml:space="preserve">Courses in which </w:t>
            </w:r>
            <w:r w:rsidRPr="00B3447D">
              <w:rPr>
                <w:rFonts w:ascii="Arial Narrow" w:hAnsi="Arial Narrow"/>
                <w:b/>
                <w:sz w:val="20"/>
                <w:szCs w:val="20"/>
              </w:rPr>
              <w:t>students receive feedback</w:t>
            </w:r>
            <w:r>
              <w:rPr>
                <w:rFonts w:ascii="Arial Narrow" w:hAnsi="Arial Narrow"/>
                <w:sz w:val="20"/>
                <w:szCs w:val="20"/>
              </w:rPr>
              <w:t xml:space="preserve"> on this learning objective.</w:t>
            </w:r>
          </w:p>
        </w:tc>
        <w:tc>
          <w:tcPr>
            <w:tcW w:w="2430" w:type="dxa"/>
            <w:shd w:val="clear" w:color="auto" w:fill="D9D9D9" w:themeFill="background1" w:themeFillShade="D9"/>
          </w:tcPr>
          <w:p w:rsidR="00384742" w:rsidRDefault="00384742" w:rsidP="003E0859">
            <w:pPr>
              <w:rPr>
                <w:rFonts w:ascii="Arial Narrow" w:hAnsi="Arial Narrow"/>
                <w:sz w:val="20"/>
                <w:szCs w:val="20"/>
              </w:rPr>
            </w:pPr>
            <w:r w:rsidRPr="00A04E46">
              <w:rPr>
                <w:rFonts w:ascii="Arial Narrow" w:hAnsi="Arial Narrow"/>
                <w:sz w:val="20"/>
                <w:szCs w:val="20"/>
              </w:rPr>
              <w:t>Method to gauge achievement of expected results.</w:t>
            </w:r>
            <w:r>
              <w:rPr>
                <w:rFonts w:ascii="Arial Narrow" w:hAnsi="Arial Narrow"/>
                <w:sz w:val="20"/>
                <w:szCs w:val="20"/>
              </w:rPr>
              <w:t xml:space="preserve"> A m</w:t>
            </w:r>
            <w:r w:rsidRPr="00A04E46">
              <w:rPr>
                <w:rFonts w:ascii="Arial Narrow" w:hAnsi="Arial Narrow"/>
                <w:sz w:val="20"/>
                <w:szCs w:val="20"/>
              </w:rPr>
              <w:t>easure can relate to multiple outcomes</w:t>
            </w:r>
          </w:p>
        </w:tc>
        <w:tc>
          <w:tcPr>
            <w:tcW w:w="2700" w:type="dxa"/>
            <w:shd w:val="clear" w:color="auto" w:fill="D9D9D9" w:themeFill="background1" w:themeFillShade="D9"/>
          </w:tcPr>
          <w:p w:rsidR="00384742" w:rsidRDefault="00384742" w:rsidP="003E0859">
            <w:pPr>
              <w:rPr>
                <w:rFonts w:ascii="Arial Narrow" w:hAnsi="Arial Narrow"/>
                <w:sz w:val="20"/>
                <w:szCs w:val="20"/>
              </w:rPr>
            </w:pPr>
            <w:r w:rsidRPr="00CA51B4">
              <w:rPr>
                <w:rFonts w:ascii="Arial Narrow" w:hAnsi="Arial Narrow"/>
                <w:sz w:val="20"/>
                <w:szCs w:val="20"/>
              </w:rPr>
              <w:t>Overall level for satisfactory performance on a Measure- Outcome/Objective combination</w:t>
            </w:r>
            <w:r>
              <w:rPr>
                <w:rFonts w:ascii="Arial Narrow" w:hAnsi="Arial Narrow"/>
                <w:sz w:val="20"/>
                <w:szCs w:val="20"/>
              </w:rPr>
              <w:t>. Every outcome/measure pair has its own target.</w:t>
            </w:r>
          </w:p>
        </w:tc>
        <w:tc>
          <w:tcPr>
            <w:tcW w:w="1530" w:type="dxa"/>
            <w:shd w:val="clear" w:color="auto" w:fill="D9D9D9" w:themeFill="background1" w:themeFillShade="D9"/>
          </w:tcPr>
          <w:p w:rsidR="00384742" w:rsidRDefault="00384742" w:rsidP="00A00146">
            <w:pPr>
              <w:rPr>
                <w:rFonts w:ascii="Arial Narrow" w:hAnsi="Arial Narrow"/>
                <w:sz w:val="20"/>
                <w:szCs w:val="20"/>
              </w:rPr>
            </w:pPr>
            <w:r>
              <w:rPr>
                <w:rFonts w:ascii="Arial Narrow" w:hAnsi="Arial Narrow"/>
                <w:sz w:val="20"/>
                <w:szCs w:val="20"/>
              </w:rPr>
              <w:t xml:space="preserve">How often will measure/data be collected? </w:t>
            </w:r>
            <w:proofErr w:type="gramStart"/>
            <w:r>
              <w:rPr>
                <w:rFonts w:ascii="Arial Narrow" w:hAnsi="Arial Narrow"/>
                <w:sz w:val="20"/>
                <w:szCs w:val="20"/>
              </w:rPr>
              <w:t>each</w:t>
            </w:r>
            <w:proofErr w:type="gramEnd"/>
            <w:r>
              <w:rPr>
                <w:rFonts w:ascii="Arial Narrow" w:hAnsi="Arial Narrow"/>
                <w:sz w:val="20"/>
                <w:szCs w:val="20"/>
              </w:rPr>
              <w:t xml:space="preserve"> semester? </w:t>
            </w:r>
            <w:proofErr w:type="gramStart"/>
            <w:r>
              <w:rPr>
                <w:rFonts w:ascii="Arial Narrow" w:hAnsi="Arial Narrow"/>
                <w:sz w:val="20"/>
                <w:szCs w:val="20"/>
              </w:rPr>
              <w:t>each</w:t>
            </w:r>
            <w:proofErr w:type="gramEnd"/>
            <w:r>
              <w:rPr>
                <w:rFonts w:ascii="Arial Narrow" w:hAnsi="Arial Narrow"/>
                <w:sz w:val="20"/>
                <w:szCs w:val="20"/>
              </w:rPr>
              <w:t xml:space="preserve"> year? </w:t>
            </w:r>
            <w:proofErr w:type="gramStart"/>
            <w:r>
              <w:rPr>
                <w:rFonts w:ascii="Arial Narrow" w:hAnsi="Arial Narrow"/>
                <w:sz w:val="20"/>
                <w:szCs w:val="20"/>
              </w:rPr>
              <w:t>every</w:t>
            </w:r>
            <w:proofErr w:type="gramEnd"/>
            <w:r>
              <w:rPr>
                <w:rFonts w:ascii="Arial Narrow" w:hAnsi="Arial Narrow"/>
                <w:sz w:val="20"/>
                <w:szCs w:val="20"/>
              </w:rPr>
              <w:t xml:space="preserve"> three years? </w:t>
            </w:r>
          </w:p>
        </w:tc>
      </w:tr>
      <w:tr w:rsidR="00384742" w:rsidTr="003F3C6E">
        <w:tc>
          <w:tcPr>
            <w:tcW w:w="1957" w:type="dxa"/>
            <w:shd w:val="clear" w:color="auto" w:fill="D9D9D9" w:themeFill="background1" w:themeFillShade="D9"/>
          </w:tcPr>
          <w:p w:rsidR="00384742" w:rsidRPr="00A04E46" w:rsidRDefault="0080660C" w:rsidP="003E0859">
            <w:pPr>
              <w:rPr>
                <w:rFonts w:ascii="Arial Narrow" w:hAnsi="Arial Narrow"/>
                <w:sz w:val="20"/>
                <w:szCs w:val="20"/>
              </w:rPr>
            </w:pPr>
            <w:r>
              <w:rPr>
                <w:rFonts w:ascii="Arial Narrow" w:hAnsi="Arial Narrow"/>
                <w:sz w:val="20"/>
                <w:szCs w:val="20"/>
              </w:rPr>
              <w:t>Example</w:t>
            </w:r>
          </w:p>
        </w:tc>
        <w:tc>
          <w:tcPr>
            <w:tcW w:w="3960" w:type="dxa"/>
            <w:shd w:val="clear" w:color="auto" w:fill="D9D9D9" w:themeFill="background1" w:themeFillShade="D9"/>
          </w:tcPr>
          <w:p w:rsidR="00384742" w:rsidRPr="00CA51B4" w:rsidRDefault="00384742" w:rsidP="008248CB">
            <w:pPr>
              <w:rPr>
                <w:rFonts w:ascii="Arial Narrow" w:hAnsi="Arial Narrow"/>
                <w:sz w:val="20"/>
                <w:szCs w:val="20"/>
              </w:rPr>
            </w:pPr>
            <w:r w:rsidRPr="00CA51B4">
              <w:rPr>
                <w:rFonts w:ascii="Arial Narrow" w:hAnsi="Arial Narrow"/>
                <w:sz w:val="20"/>
                <w:szCs w:val="20"/>
              </w:rPr>
              <w:t xml:space="preserve">Students </w:t>
            </w:r>
            <w:r>
              <w:rPr>
                <w:rFonts w:ascii="Arial Narrow" w:hAnsi="Arial Narrow"/>
                <w:sz w:val="20"/>
                <w:szCs w:val="20"/>
              </w:rPr>
              <w:t xml:space="preserve">will be able to </w:t>
            </w:r>
            <w:r w:rsidRPr="00CA51B4">
              <w:rPr>
                <w:rFonts w:ascii="Arial Narrow" w:hAnsi="Arial Narrow"/>
                <w:sz w:val="20"/>
                <w:szCs w:val="20"/>
              </w:rPr>
              <w:t>analyze political issues and phenomena us</w:t>
            </w:r>
            <w:r w:rsidR="0080660C">
              <w:rPr>
                <w:rFonts w:ascii="Arial Narrow" w:hAnsi="Arial Narrow"/>
                <w:sz w:val="20"/>
                <w:szCs w:val="20"/>
              </w:rPr>
              <w:t>ing political science concepts and theories.</w:t>
            </w:r>
          </w:p>
        </w:tc>
        <w:tc>
          <w:tcPr>
            <w:tcW w:w="2160" w:type="dxa"/>
            <w:shd w:val="clear" w:color="auto" w:fill="D9D9D9" w:themeFill="background1" w:themeFillShade="D9"/>
          </w:tcPr>
          <w:p w:rsidR="00384742" w:rsidRDefault="00384742" w:rsidP="003E0859">
            <w:pPr>
              <w:rPr>
                <w:rFonts w:ascii="Arial Narrow" w:hAnsi="Arial Narrow"/>
                <w:sz w:val="20"/>
                <w:szCs w:val="20"/>
              </w:rPr>
            </w:pPr>
            <w:r>
              <w:rPr>
                <w:rFonts w:ascii="Arial Narrow" w:hAnsi="Arial Narrow"/>
                <w:sz w:val="20"/>
                <w:szCs w:val="20"/>
              </w:rPr>
              <w:t>POLI 113, 204, 212, 213, 494</w:t>
            </w:r>
          </w:p>
        </w:tc>
        <w:tc>
          <w:tcPr>
            <w:tcW w:w="2430" w:type="dxa"/>
            <w:shd w:val="clear" w:color="auto" w:fill="D9D9D9" w:themeFill="background1" w:themeFillShade="D9"/>
          </w:tcPr>
          <w:p w:rsidR="00384742" w:rsidRPr="00A04E46" w:rsidRDefault="00384742" w:rsidP="003E0859">
            <w:pPr>
              <w:rPr>
                <w:rFonts w:ascii="Arial Narrow" w:hAnsi="Arial Narrow"/>
                <w:sz w:val="20"/>
                <w:szCs w:val="20"/>
              </w:rPr>
            </w:pPr>
            <w:r>
              <w:rPr>
                <w:rFonts w:ascii="Arial Narrow" w:hAnsi="Arial Narrow"/>
                <w:sz w:val="20"/>
                <w:szCs w:val="20"/>
              </w:rPr>
              <w:t>Capstone senior project</w:t>
            </w:r>
          </w:p>
        </w:tc>
        <w:tc>
          <w:tcPr>
            <w:tcW w:w="2700" w:type="dxa"/>
            <w:shd w:val="clear" w:color="auto" w:fill="D9D9D9" w:themeFill="background1" w:themeFillShade="D9"/>
          </w:tcPr>
          <w:p w:rsidR="00384742" w:rsidRPr="00A04E46" w:rsidRDefault="00384742" w:rsidP="003E0859">
            <w:pPr>
              <w:rPr>
                <w:rFonts w:ascii="Arial Narrow" w:hAnsi="Arial Narrow"/>
                <w:sz w:val="20"/>
                <w:szCs w:val="20"/>
              </w:rPr>
            </w:pPr>
            <w:r>
              <w:rPr>
                <w:rFonts w:ascii="Arial Narrow" w:hAnsi="Arial Narrow"/>
                <w:sz w:val="20"/>
                <w:szCs w:val="20"/>
              </w:rPr>
              <w:t xml:space="preserve">85% of politics majors will score a 3 or higher on the rubric. (Scored out of 4). </w:t>
            </w:r>
          </w:p>
        </w:tc>
        <w:tc>
          <w:tcPr>
            <w:tcW w:w="1530" w:type="dxa"/>
            <w:shd w:val="clear" w:color="auto" w:fill="D9D9D9" w:themeFill="background1" w:themeFillShade="D9"/>
          </w:tcPr>
          <w:p w:rsidR="00384742" w:rsidRDefault="00384742" w:rsidP="003E0859">
            <w:pPr>
              <w:rPr>
                <w:rFonts w:ascii="Arial Narrow" w:hAnsi="Arial Narrow"/>
                <w:sz w:val="20"/>
                <w:szCs w:val="20"/>
              </w:rPr>
            </w:pPr>
            <w:r>
              <w:rPr>
                <w:rFonts w:ascii="Arial Narrow" w:hAnsi="Arial Narrow"/>
                <w:sz w:val="20"/>
                <w:szCs w:val="20"/>
              </w:rPr>
              <w:t>Every even year</w:t>
            </w:r>
          </w:p>
        </w:tc>
      </w:tr>
      <w:tr w:rsidR="00384742" w:rsidRPr="009D2BF9" w:rsidTr="003F3C6E">
        <w:trPr>
          <w:trHeight w:val="3482"/>
        </w:trPr>
        <w:tc>
          <w:tcPr>
            <w:tcW w:w="1957" w:type="dxa"/>
          </w:tcPr>
          <w:p w:rsidR="00384742" w:rsidRPr="009D2BF9" w:rsidRDefault="00384742" w:rsidP="009D2BF9">
            <w:pPr>
              <w:rPr>
                <w:rFonts w:cs="Times New Roman"/>
                <w:sz w:val="20"/>
                <w:szCs w:val="20"/>
              </w:rPr>
            </w:pPr>
            <w:r w:rsidRPr="00E55860">
              <w:rPr>
                <w:rFonts w:cs="Times New Roman"/>
                <w:b/>
                <w:bCs/>
                <w:sz w:val="20"/>
                <w:szCs w:val="20"/>
                <w:u w:val="single"/>
              </w:rPr>
              <w:t>Breadth and depth of knowledge:</w:t>
            </w:r>
            <w:r w:rsidRPr="00E55860">
              <w:rPr>
                <w:rFonts w:cs="Times New Roman"/>
                <w:b/>
                <w:bCs/>
                <w:sz w:val="20"/>
                <w:szCs w:val="20"/>
              </w:rPr>
              <w:t xml:space="preserve"> Students will develop knowledge common to the liberal arts and sciences in the fields of arts, humanities, natural sciences, and social sciences. Students will also develop specialized knowledge and disciplinary expertise</w:t>
            </w:r>
          </w:p>
        </w:tc>
        <w:tc>
          <w:tcPr>
            <w:tcW w:w="3960" w:type="dxa"/>
          </w:tcPr>
          <w:p w:rsidR="00384742" w:rsidRPr="009D2BF9" w:rsidRDefault="00384742" w:rsidP="009D2BF9">
            <w:pPr>
              <w:rPr>
                <w:rFonts w:cs="Times New Roman"/>
                <w:sz w:val="20"/>
                <w:szCs w:val="20"/>
              </w:rPr>
            </w:pPr>
          </w:p>
        </w:tc>
        <w:tc>
          <w:tcPr>
            <w:tcW w:w="2160" w:type="dxa"/>
          </w:tcPr>
          <w:p w:rsidR="00384742" w:rsidRPr="009D2BF9" w:rsidRDefault="00384742" w:rsidP="009D2BF9">
            <w:pPr>
              <w:rPr>
                <w:rFonts w:cs="Times New Roman"/>
                <w:sz w:val="20"/>
                <w:szCs w:val="20"/>
              </w:rPr>
            </w:pPr>
          </w:p>
        </w:tc>
        <w:tc>
          <w:tcPr>
            <w:tcW w:w="2430" w:type="dxa"/>
          </w:tcPr>
          <w:p w:rsidR="0027255C" w:rsidRPr="0027255C" w:rsidRDefault="0027255C" w:rsidP="0027255C">
            <w:pPr>
              <w:rPr>
                <w:rFonts w:cs="Times New Roman"/>
                <w:sz w:val="20"/>
                <w:szCs w:val="20"/>
              </w:rPr>
            </w:pPr>
          </w:p>
        </w:tc>
        <w:tc>
          <w:tcPr>
            <w:tcW w:w="2700" w:type="dxa"/>
          </w:tcPr>
          <w:p w:rsidR="0027255C" w:rsidRPr="0027255C" w:rsidRDefault="0027255C" w:rsidP="009D2BF9">
            <w:pPr>
              <w:rPr>
                <w:rFonts w:cs="Times New Roman"/>
                <w:sz w:val="20"/>
                <w:szCs w:val="20"/>
              </w:rPr>
            </w:pPr>
          </w:p>
        </w:tc>
        <w:tc>
          <w:tcPr>
            <w:tcW w:w="1530" w:type="dxa"/>
          </w:tcPr>
          <w:p w:rsidR="00034519" w:rsidRPr="009D2BF9" w:rsidRDefault="00034519" w:rsidP="009D2BF9">
            <w:pPr>
              <w:rPr>
                <w:rFonts w:cs="Times New Roman"/>
                <w:sz w:val="20"/>
                <w:szCs w:val="20"/>
              </w:rPr>
            </w:pPr>
          </w:p>
        </w:tc>
      </w:tr>
      <w:tr w:rsidR="00384742" w:rsidRPr="009D2BF9" w:rsidTr="003F3C6E">
        <w:tc>
          <w:tcPr>
            <w:tcW w:w="1957" w:type="dxa"/>
          </w:tcPr>
          <w:p w:rsidR="00384742" w:rsidRPr="009D2BF9" w:rsidRDefault="00384742" w:rsidP="009D2BF9">
            <w:pPr>
              <w:rPr>
                <w:rFonts w:cs="Times New Roman"/>
                <w:sz w:val="20"/>
                <w:szCs w:val="20"/>
              </w:rPr>
            </w:pPr>
            <w:r w:rsidRPr="00E55860">
              <w:rPr>
                <w:rFonts w:cs="Times New Roman"/>
                <w:b/>
                <w:sz w:val="20"/>
                <w:szCs w:val="20"/>
                <w:u w:val="single"/>
              </w:rPr>
              <w:t>Specialized skills and scholarship:</w:t>
            </w:r>
            <w:r w:rsidRPr="00E55860">
              <w:rPr>
                <w:rFonts w:cs="Times New Roman"/>
                <w:b/>
                <w:sz w:val="20"/>
                <w:szCs w:val="20"/>
              </w:rPr>
              <w:t xml:space="preserve"> Students will become proficient in the scholarship of their discipline and demonstrate specialized skills required for employment</w:t>
            </w:r>
          </w:p>
        </w:tc>
        <w:tc>
          <w:tcPr>
            <w:tcW w:w="3960" w:type="dxa"/>
          </w:tcPr>
          <w:p w:rsidR="00973FAA" w:rsidRPr="009D2BF9" w:rsidRDefault="00973FAA" w:rsidP="009D2BF9">
            <w:pPr>
              <w:rPr>
                <w:rFonts w:cs="Times New Roman"/>
                <w:sz w:val="20"/>
                <w:szCs w:val="20"/>
              </w:rPr>
            </w:pPr>
          </w:p>
        </w:tc>
        <w:tc>
          <w:tcPr>
            <w:tcW w:w="2160" w:type="dxa"/>
          </w:tcPr>
          <w:p w:rsidR="00384742" w:rsidRPr="009D2BF9" w:rsidRDefault="00384742" w:rsidP="009D2BF9">
            <w:pPr>
              <w:rPr>
                <w:rFonts w:cs="Times New Roman"/>
                <w:sz w:val="20"/>
                <w:szCs w:val="20"/>
              </w:rPr>
            </w:pPr>
          </w:p>
        </w:tc>
        <w:tc>
          <w:tcPr>
            <w:tcW w:w="2430" w:type="dxa"/>
          </w:tcPr>
          <w:p w:rsidR="000F7979" w:rsidRPr="00A36193" w:rsidRDefault="000F7979" w:rsidP="009D2BF9">
            <w:pPr>
              <w:rPr>
                <w:rFonts w:cs="Times New Roman"/>
                <w:sz w:val="20"/>
                <w:szCs w:val="20"/>
              </w:rPr>
            </w:pPr>
          </w:p>
        </w:tc>
        <w:tc>
          <w:tcPr>
            <w:tcW w:w="2700" w:type="dxa"/>
          </w:tcPr>
          <w:p w:rsidR="000F7979" w:rsidRPr="000F7979" w:rsidRDefault="000F7979" w:rsidP="00973FAA">
            <w:pPr>
              <w:rPr>
                <w:rFonts w:cs="Times New Roman"/>
                <w:sz w:val="20"/>
                <w:szCs w:val="20"/>
              </w:rPr>
            </w:pPr>
          </w:p>
        </w:tc>
        <w:tc>
          <w:tcPr>
            <w:tcW w:w="1530" w:type="dxa"/>
          </w:tcPr>
          <w:p w:rsidR="001D2896" w:rsidRPr="009D2BF9" w:rsidRDefault="001D2896" w:rsidP="009D2BF9">
            <w:pPr>
              <w:rPr>
                <w:rFonts w:cs="Times New Roman"/>
                <w:sz w:val="20"/>
                <w:szCs w:val="20"/>
              </w:rPr>
            </w:pPr>
          </w:p>
        </w:tc>
      </w:tr>
      <w:tr w:rsidR="00384742" w:rsidRPr="009D2BF9" w:rsidTr="003F3C6E">
        <w:tc>
          <w:tcPr>
            <w:tcW w:w="1957" w:type="dxa"/>
          </w:tcPr>
          <w:p w:rsidR="00384742" w:rsidRPr="009D2BF9" w:rsidRDefault="00384742" w:rsidP="009D2BF9">
            <w:pPr>
              <w:rPr>
                <w:rFonts w:cs="Times New Roman"/>
                <w:sz w:val="20"/>
                <w:szCs w:val="20"/>
              </w:rPr>
            </w:pPr>
            <w:r w:rsidRPr="00E55860">
              <w:rPr>
                <w:rFonts w:cs="Times New Roman"/>
                <w:b/>
                <w:sz w:val="20"/>
                <w:szCs w:val="20"/>
                <w:u w:val="single"/>
              </w:rPr>
              <w:lastRenderedPageBreak/>
              <w:t>Specialized skills and scholarship:</w:t>
            </w:r>
            <w:r w:rsidRPr="00E55860">
              <w:rPr>
                <w:rFonts w:cs="Times New Roman"/>
                <w:b/>
                <w:sz w:val="20"/>
                <w:szCs w:val="20"/>
              </w:rPr>
              <w:t xml:space="preserve"> Students will become proficient in the scholarship of their discipline and demonstrate specialized skills required for employment</w:t>
            </w:r>
          </w:p>
        </w:tc>
        <w:tc>
          <w:tcPr>
            <w:tcW w:w="3960" w:type="dxa"/>
          </w:tcPr>
          <w:p w:rsidR="00384742" w:rsidRPr="009D2BF9" w:rsidRDefault="00384742" w:rsidP="009D2BF9">
            <w:pPr>
              <w:rPr>
                <w:rFonts w:cs="Times New Roman"/>
                <w:sz w:val="20"/>
                <w:szCs w:val="20"/>
              </w:rPr>
            </w:pPr>
          </w:p>
        </w:tc>
        <w:tc>
          <w:tcPr>
            <w:tcW w:w="2160" w:type="dxa"/>
          </w:tcPr>
          <w:p w:rsidR="00384742" w:rsidRPr="009D2BF9" w:rsidRDefault="00384742" w:rsidP="009D2BF9">
            <w:pPr>
              <w:rPr>
                <w:rFonts w:cs="Times New Roman"/>
                <w:sz w:val="20"/>
                <w:szCs w:val="20"/>
              </w:rPr>
            </w:pPr>
          </w:p>
        </w:tc>
        <w:tc>
          <w:tcPr>
            <w:tcW w:w="2430" w:type="dxa"/>
          </w:tcPr>
          <w:p w:rsidR="0027255C" w:rsidRPr="0027255C" w:rsidRDefault="0027255C" w:rsidP="00430D8F">
            <w:pPr>
              <w:rPr>
                <w:rFonts w:cs="Times New Roman"/>
                <w:sz w:val="20"/>
                <w:szCs w:val="20"/>
              </w:rPr>
            </w:pPr>
          </w:p>
        </w:tc>
        <w:tc>
          <w:tcPr>
            <w:tcW w:w="2700" w:type="dxa"/>
          </w:tcPr>
          <w:p w:rsidR="0027255C" w:rsidRPr="0027255C" w:rsidRDefault="0027255C" w:rsidP="009D2BF9">
            <w:pPr>
              <w:rPr>
                <w:rFonts w:cs="Times New Roman"/>
                <w:sz w:val="20"/>
                <w:szCs w:val="20"/>
              </w:rPr>
            </w:pPr>
          </w:p>
        </w:tc>
        <w:tc>
          <w:tcPr>
            <w:tcW w:w="1530" w:type="dxa"/>
          </w:tcPr>
          <w:p w:rsidR="00384742" w:rsidRPr="009D2BF9" w:rsidRDefault="00384742" w:rsidP="009D2BF9">
            <w:pPr>
              <w:rPr>
                <w:rFonts w:cs="Times New Roman"/>
                <w:sz w:val="20"/>
                <w:szCs w:val="20"/>
              </w:rPr>
            </w:pPr>
          </w:p>
        </w:tc>
      </w:tr>
      <w:tr w:rsidR="00034519" w:rsidRPr="009D2BF9" w:rsidTr="003F3C6E">
        <w:tc>
          <w:tcPr>
            <w:tcW w:w="1957" w:type="dxa"/>
          </w:tcPr>
          <w:p w:rsidR="00034519" w:rsidRPr="009D2BF9" w:rsidRDefault="00034519" w:rsidP="001F0E57">
            <w:pPr>
              <w:rPr>
                <w:rFonts w:cs="Times New Roman"/>
                <w:sz w:val="20"/>
                <w:szCs w:val="20"/>
              </w:rPr>
            </w:pPr>
            <w:r w:rsidRPr="00E55860">
              <w:rPr>
                <w:rFonts w:cs="Times New Roman"/>
                <w:b/>
                <w:sz w:val="20"/>
                <w:szCs w:val="20"/>
                <w:u w:val="single"/>
              </w:rPr>
              <w:t>Intrapersonal Awareness:</w:t>
            </w:r>
            <w:r w:rsidRPr="00E55860">
              <w:rPr>
                <w:rFonts w:cs="Times New Roman"/>
                <w:b/>
                <w:sz w:val="20"/>
                <w:szCs w:val="20"/>
              </w:rPr>
              <w:t xml:space="preserve"> Students will gain self-awareness of identity, character, and vocational calling</w:t>
            </w:r>
          </w:p>
        </w:tc>
        <w:tc>
          <w:tcPr>
            <w:tcW w:w="3960" w:type="dxa"/>
          </w:tcPr>
          <w:p w:rsidR="00034519" w:rsidRPr="009D2BF9" w:rsidRDefault="00034519" w:rsidP="009D2BF9">
            <w:pPr>
              <w:rPr>
                <w:rFonts w:cs="Times New Roman"/>
                <w:sz w:val="20"/>
                <w:szCs w:val="20"/>
              </w:rPr>
            </w:pPr>
          </w:p>
        </w:tc>
        <w:tc>
          <w:tcPr>
            <w:tcW w:w="2160" w:type="dxa"/>
          </w:tcPr>
          <w:p w:rsidR="00034519" w:rsidRPr="009D2BF9" w:rsidRDefault="00034519" w:rsidP="009D2BF9">
            <w:pPr>
              <w:rPr>
                <w:rFonts w:cs="Times New Roman"/>
                <w:sz w:val="20"/>
                <w:szCs w:val="20"/>
              </w:rPr>
            </w:pPr>
          </w:p>
        </w:tc>
        <w:tc>
          <w:tcPr>
            <w:tcW w:w="2430" w:type="dxa"/>
          </w:tcPr>
          <w:p w:rsidR="00034519" w:rsidRPr="00A36193" w:rsidRDefault="00034519" w:rsidP="009D2BF9">
            <w:pPr>
              <w:rPr>
                <w:rFonts w:cs="Times New Roman"/>
                <w:sz w:val="20"/>
                <w:szCs w:val="20"/>
              </w:rPr>
            </w:pPr>
          </w:p>
        </w:tc>
        <w:tc>
          <w:tcPr>
            <w:tcW w:w="2700" w:type="dxa"/>
          </w:tcPr>
          <w:p w:rsidR="00034519" w:rsidRPr="00A36193" w:rsidRDefault="00034519" w:rsidP="009D2BF9">
            <w:pPr>
              <w:rPr>
                <w:rFonts w:cs="Times New Roman"/>
                <w:sz w:val="20"/>
                <w:szCs w:val="20"/>
              </w:rPr>
            </w:pPr>
          </w:p>
        </w:tc>
        <w:tc>
          <w:tcPr>
            <w:tcW w:w="1530" w:type="dxa"/>
          </w:tcPr>
          <w:p w:rsidR="001D2896" w:rsidRPr="009D2BF9" w:rsidRDefault="001D2896" w:rsidP="009D2BF9">
            <w:pPr>
              <w:rPr>
                <w:rFonts w:cs="Times New Roman"/>
                <w:sz w:val="20"/>
                <w:szCs w:val="20"/>
              </w:rPr>
            </w:pPr>
          </w:p>
        </w:tc>
      </w:tr>
      <w:tr w:rsidR="00034519" w:rsidRPr="009D2BF9" w:rsidTr="003F3C6E">
        <w:trPr>
          <w:trHeight w:val="4157"/>
        </w:trPr>
        <w:tc>
          <w:tcPr>
            <w:tcW w:w="1957" w:type="dxa"/>
          </w:tcPr>
          <w:p w:rsidR="00034519" w:rsidRPr="009D2BF9" w:rsidRDefault="00034519" w:rsidP="009D2BF9">
            <w:pPr>
              <w:rPr>
                <w:rFonts w:cs="Times New Roman"/>
                <w:sz w:val="20"/>
                <w:szCs w:val="20"/>
              </w:rPr>
            </w:pPr>
            <w:r w:rsidRPr="000A45E2">
              <w:rPr>
                <w:rFonts w:cs="Times New Roman"/>
                <w:b/>
                <w:sz w:val="20"/>
                <w:szCs w:val="20"/>
                <w:u w:val="single"/>
              </w:rPr>
              <w:t>Faith knowledge &amp; application:</w:t>
            </w:r>
            <w:r w:rsidRPr="000A45E2">
              <w:rPr>
                <w:rFonts w:cs="Times New Roman"/>
                <w:b/>
                <w:sz w:val="20"/>
                <w:szCs w:val="20"/>
              </w:rPr>
              <w:t xml:space="preserve"> Students will develop informed and mature convictions about Christian faith and practice</w:t>
            </w:r>
          </w:p>
        </w:tc>
        <w:tc>
          <w:tcPr>
            <w:tcW w:w="3960" w:type="dxa"/>
          </w:tcPr>
          <w:p w:rsidR="00034519" w:rsidRPr="009D2BF9" w:rsidRDefault="00034519" w:rsidP="009D2BF9">
            <w:pPr>
              <w:rPr>
                <w:rFonts w:cs="Times New Roman"/>
                <w:sz w:val="20"/>
                <w:szCs w:val="20"/>
              </w:rPr>
            </w:pPr>
          </w:p>
        </w:tc>
        <w:tc>
          <w:tcPr>
            <w:tcW w:w="2160" w:type="dxa"/>
          </w:tcPr>
          <w:p w:rsidR="00034519" w:rsidRPr="009D2BF9" w:rsidRDefault="00034519" w:rsidP="009D2BF9">
            <w:pPr>
              <w:rPr>
                <w:rFonts w:cs="Times New Roman"/>
                <w:sz w:val="20"/>
                <w:szCs w:val="20"/>
              </w:rPr>
            </w:pPr>
          </w:p>
        </w:tc>
        <w:tc>
          <w:tcPr>
            <w:tcW w:w="2430" w:type="dxa"/>
          </w:tcPr>
          <w:p w:rsidR="00034519" w:rsidRPr="000F7979" w:rsidRDefault="00034519" w:rsidP="009D2BF9">
            <w:pPr>
              <w:rPr>
                <w:rFonts w:cs="Times New Roman"/>
                <w:sz w:val="20"/>
                <w:szCs w:val="20"/>
              </w:rPr>
            </w:pPr>
          </w:p>
        </w:tc>
        <w:tc>
          <w:tcPr>
            <w:tcW w:w="2700" w:type="dxa"/>
          </w:tcPr>
          <w:p w:rsidR="00034519" w:rsidRPr="000F7979" w:rsidRDefault="00034519" w:rsidP="009D2BF9">
            <w:pPr>
              <w:rPr>
                <w:rFonts w:cs="Times New Roman"/>
                <w:sz w:val="20"/>
                <w:szCs w:val="20"/>
              </w:rPr>
            </w:pPr>
          </w:p>
        </w:tc>
        <w:tc>
          <w:tcPr>
            <w:tcW w:w="1530" w:type="dxa"/>
          </w:tcPr>
          <w:p w:rsidR="00034519" w:rsidRPr="009D2BF9" w:rsidRDefault="00034519" w:rsidP="009D2BF9">
            <w:pPr>
              <w:rPr>
                <w:rFonts w:cs="Times New Roman"/>
                <w:sz w:val="20"/>
                <w:szCs w:val="20"/>
              </w:rPr>
            </w:pPr>
          </w:p>
        </w:tc>
      </w:tr>
    </w:tbl>
    <w:p w:rsidR="00CA4F00" w:rsidRPr="009D2BF9" w:rsidRDefault="00CA4F00" w:rsidP="009D2BF9">
      <w:pPr>
        <w:spacing w:line="360" w:lineRule="auto"/>
        <w:ind w:left="720"/>
        <w:rPr>
          <w:rFonts w:cs="Times New Roman"/>
          <w:sz w:val="20"/>
          <w:szCs w:val="20"/>
        </w:rPr>
      </w:pPr>
    </w:p>
    <w:sectPr w:rsidR="00CA4F00" w:rsidRPr="009D2BF9" w:rsidSect="003F3C6E">
      <w:headerReference w:type="default" r:id="rId7"/>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287" w:rsidRDefault="00E05287" w:rsidP="003F3C6E">
      <w:r>
        <w:separator/>
      </w:r>
    </w:p>
  </w:endnote>
  <w:endnote w:type="continuationSeparator" w:id="0">
    <w:p w:rsidR="00E05287" w:rsidRDefault="00E05287" w:rsidP="003F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287" w:rsidRDefault="00E05287" w:rsidP="003F3C6E">
      <w:r>
        <w:separator/>
      </w:r>
    </w:p>
  </w:footnote>
  <w:footnote w:type="continuationSeparator" w:id="0">
    <w:p w:rsidR="00E05287" w:rsidRDefault="00E05287" w:rsidP="003F3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6E" w:rsidRPr="000C0699" w:rsidRDefault="003F3C6E" w:rsidP="003F3C6E">
    <w:pPr>
      <w:rPr>
        <w:b/>
      </w:rPr>
    </w:pPr>
    <w:r>
      <w:t>Department name:</w:t>
    </w:r>
    <w:r>
      <w:tab/>
      <w:t xml:space="preserve">Major name: </w:t>
    </w:r>
  </w:p>
  <w:p w:rsidR="003F3C6E" w:rsidRDefault="003F3C6E" w:rsidP="003F3C6E">
    <w:pPr>
      <w:rPr>
        <w:rFonts w:eastAsia="Times New Roman" w:cs="Times New Roman"/>
        <w:szCs w:val="24"/>
      </w:rPr>
    </w:pPr>
    <w:r>
      <w:t xml:space="preserve">Department mission: </w:t>
    </w:r>
  </w:p>
  <w:p w:rsidR="003F3C6E" w:rsidRDefault="003F3C6E">
    <w:pPr>
      <w:pStyle w:val="Header"/>
    </w:pPr>
  </w:p>
  <w:p w:rsidR="003F3C6E" w:rsidRDefault="003F3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748DE"/>
    <w:multiLevelType w:val="hybridMultilevel"/>
    <w:tmpl w:val="952E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C2E34"/>
    <w:multiLevelType w:val="hybridMultilevel"/>
    <w:tmpl w:val="1F160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D75A3"/>
    <w:multiLevelType w:val="hybridMultilevel"/>
    <w:tmpl w:val="79D08E9A"/>
    <w:lvl w:ilvl="0" w:tplc="5F1C4980">
      <w:start w:val="1"/>
      <w:numFmt w:val="upperLetter"/>
      <w:lvlText w:val="%1."/>
      <w:lvlJc w:val="left"/>
      <w:pPr>
        <w:tabs>
          <w:tab w:val="num" w:pos="1080"/>
        </w:tabs>
        <w:ind w:left="1080" w:hanging="360"/>
      </w:pPr>
      <w:rPr>
        <w:rFonts w:hint="default"/>
      </w:rPr>
    </w:lvl>
    <w:lvl w:ilvl="1" w:tplc="2084E384">
      <w:start w:val="1"/>
      <w:numFmt w:val="decimal"/>
      <w:lvlText w:val="%2."/>
      <w:lvlJc w:val="left"/>
      <w:pPr>
        <w:tabs>
          <w:tab w:val="num" w:pos="1800"/>
        </w:tabs>
        <w:ind w:left="1800" w:hanging="360"/>
      </w:pPr>
      <w:rPr>
        <w:rFonts w:hint="default"/>
      </w:rPr>
    </w:lvl>
    <w:lvl w:ilvl="2" w:tplc="43AEC892">
      <w:start w:val="1"/>
      <w:numFmt w:val="lowerLetter"/>
      <w:lvlText w:val="%3."/>
      <w:lvlJc w:val="left"/>
      <w:pPr>
        <w:tabs>
          <w:tab w:val="num" w:pos="2700"/>
        </w:tabs>
        <w:ind w:left="2700" w:hanging="360"/>
      </w:pPr>
      <w:rPr>
        <w:rFonts w:hint="default"/>
      </w:rPr>
    </w:lvl>
    <w:lvl w:ilvl="3" w:tplc="491ABD2A">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0"/>
    <w:rsid w:val="00034519"/>
    <w:rsid w:val="000C0699"/>
    <w:rsid w:val="000F7979"/>
    <w:rsid w:val="00102D78"/>
    <w:rsid w:val="001A12CB"/>
    <w:rsid w:val="001C4EE2"/>
    <w:rsid w:val="001D2896"/>
    <w:rsid w:val="001E4E1D"/>
    <w:rsid w:val="001F0E57"/>
    <w:rsid w:val="0027255C"/>
    <w:rsid w:val="00291E7E"/>
    <w:rsid w:val="00314698"/>
    <w:rsid w:val="00384742"/>
    <w:rsid w:val="003E0859"/>
    <w:rsid w:val="003F3C6E"/>
    <w:rsid w:val="00430D8F"/>
    <w:rsid w:val="004F222E"/>
    <w:rsid w:val="00596581"/>
    <w:rsid w:val="0062728A"/>
    <w:rsid w:val="00640C32"/>
    <w:rsid w:val="006E6AAF"/>
    <w:rsid w:val="007627CF"/>
    <w:rsid w:val="00763C74"/>
    <w:rsid w:val="007816D8"/>
    <w:rsid w:val="0080660C"/>
    <w:rsid w:val="008248CB"/>
    <w:rsid w:val="008C585E"/>
    <w:rsid w:val="0090133A"/>
    <w:rsid w:val="00905A70"/>
    <w:rsid w:val="00973FAA"/>
    <w:rsid w:val="0098715D"/>
    <w:rsid w:val="009D2BF9"/>
    <w:rsid w:val="00A00146"/>
    <w:rsid w:val="00A36193"/>
    <w:rsid w:val="00A54AB1"/>
    <w:rsid w:val="00A96FE8"/>
    <w:rsid w:val="00AA25EA"/>
    <w:rsid w:val="00AB041F"/>
    <w:rsid w:val="00B3447D"/>
    <w:rsid w:val="00B71460"/>
    <w:rsid w:val="00BA3FE1"/>
    <w:rsid w:val="00BC7BA7"/>
    <w:rsid w:val="00BF3DAF"/>
    <w:rsid w:val="00CA4F00"/>
    <w:rsid w:val="00CF444A"/>
    <w:rsid w:val="00DE6D8A"/>
    <w:rsid w:val="00E05287"/>
    <w:rsid w:val="00F0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FC78"/>
  <w15:docId w15:val="{BADFC343-6AAB-4380-AF01-2941DC86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lbl">
    <w:name w:val="bold-lbl"/>
    <w:basedOn w:val="DefaultParagraphFont"/>
    <w:rsid w:val="00291E7E"/>
  </w:style>
  <w:style w:type="paragraph" w:styleId="ListParagraph">
    <w:name w:val="List Paragraph"/>
    <w:basedOn w:val="Normal"/>
    <w:uiPriority w:val="34"/>
    <w:qFormat/>
    <w:rsid w:val="00973FAA"/>
    <w:pPr>
      <w:ind w:left="720"/>
      <w:contextualSpacing/>
    </w:pPr>
  </w:style>
  <w:style w:type="paragraph" w:styleId="BalloonText">
    <w:name w:val="Balloon Text"/>
    <w:basedOn w:val="Normal"/>
    <w:link w:val="BalloonTextChar"/>
    <w:uiPriority w:val="99"/>
    <w:semiHidden/>
    <w:unhideWhenUsed/>
    <w:rsid w:val="003F3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C6E"/>
    <w:rPr>
      <w:rFonts w:ascii="Segoe UI" w:hAnsi="Segoe UI" w:cs="Segoe UI"/>
      <w:sz w:val="18"/>
      <w:szCs w:val="18"/>
    </w:rPr>
  </w:style>
  <w:style w:type="paragraph" w:styleId="Header">
    <w:name w:val="header"/>
    <w:basedOn w:val="Normal"/>
    <w:link w:val="HeaderChar"/>
    <w:uiPriority w:val="99"/>
    <w:unhideWhenUsed/>
    <w:rsid w:val="003F3C6E"/>
    <w:pPr>
      <w:tabs>
        <w:tab w:val="center" w:pos="4680"/>
        <w:tab w:val="right" w:pos="9360"/>
      </w:tabs>
    </w:pPr>
  </w:style>
  <w:style w:type="character" w:customStyle="1" w:styleId="HeaderChar">
    <w:name w:val="Header Char"/>
    <w:basedOn w:val="DefaultParagraphFont"/>
    <w:link w:val="Header"/>
    <w:uiPriority w:val="99"/>
    <w:rsid w:val="003F3C6E"/>
  </w:style>
  <w:style w:type="paragraph" w:styleId="Footer">
    <w:name w:val="footer"/>
    <w:basedOn w:val="Normal"/>
    <w:link w:val="FooterChar"/>
    <w:uiPriority w:val="99"/>
    <w:unhideWhenUsed/>
    <w:rsid w:val="003F3C6E"/>
    <w:pPr>
      <w:tabs>
        <w:tab w:val="center" w:pos="4680"/>
        <w:tab w:val="right" w:pos="9360"/>
      </w:tabs>
    </w:pPr>
  </w:style>
  <w:style w:type="character" w:customStyle="1" w:styleId="FooterChar">
    <w:name w:val="Footer Char"/>
    <w:basedOn w:val="DefaultParagraphFont"/>
    <w:link w:val="Footer"/>
    <w:uiPriority w:val="99"/>
    <w:rsid w:val="003F3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Donat, Susan</cp:lastModifiedBy>
  <cp:revision>4</cp:revision>
  <cp:lastPrinted>2018-04-04T17:18:00Z</cp:lastPrinted>
  <dcterms:created xsi:type="dcterms:W3CDTF">2018-03-29T15:11:00Z</dcterms:created>
  <dcterms:modified xsi:type="dcterms:W3CDTF">2018-04-27T16:32:00Z</dcterms:modified>
</cp:coreProperties>
</file>