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3F" w:rsidRDefault="00D0623F"/>
    <w:p w:rsidR="00866B8D" w:rsidRPr="00DF1F6A" w:rsidRDefault="00970017">
      <w:pPr>
        <w:rPr>
          <w:rFonts w:ascii="Times New Roman" w:hAnsi="Times New Roman" w:cs="Times New Roman"/>
        </w:rPr>
      </w:pPr>
      <w:r w:rsidRPr="00DF1F6A">
        <w:rPr>
          <w:rFonts w:ascii="Times New Roman" w:hAnsi="Times New Roman" w:cs="Times New Roman"/>
        </w:rPr>
        <w:t>We</w:t>
      </w:r>
      <w:r w:rsidR="00DF1F6A" w:rsidRPr="00DF1F6A">
        <w:rPr>
          <w:rFonts w:ascii="Times New Roman" w:hAnsi="Times New Roman" w:cs="Times New Roman"/>
        </w:rPr>
        <w:t xml:space="preserve"> have</w:t>
      </w:r>
      <w:r w:rsidRPr="00DF1F6A">
        <w:rPr>
          <w:rFonts w:ascii="Times New Roman" w:hAnsi="Times New Roman" w:cs="Times New Roman"/>
        </w:rPr>
        <w:t xml:space="preserve"> developed a more succinct performance appraisal tool for those areas </w:t>
      </w:r>
      <w:r w:rsidR="007405E2" w:rsidRPr="00DF1F6A">
        <w:rPr>
          <w:rFonts w:ascii="Times New Roman" w:hAnsi="Times New Roman" w:cs="Times New Roman"/>
        </w:rPr>
        <w:t>that</w:t>
      </w:r>
      <w:r w:rsidRPr="00DF1F6A">
        <w:rPr>
          <w:rFonts w:ascii="Times New Roman" w:hAnsi="Times New Roman" w:cs="Times New Roman"/>
        </w:rPr>
        <w:t xml:space="preserve"> have not yet moved to a customized template.  Customized </w:t>
      </w:r>
      <w:r w:rsidR="007405E2" w:rsidRPr="00DF1F6A">
        <w:rPr>
          <w:rFonts w:ascii="Times New Roman" w:hAnsi="Times New Roman" w:cs="Times New Roman"/>
        </w:rPr>
        <w:t xml:space="preserve">Excel </w:t>
      </w:r>
      <w:r w:rsidRPr="00DF1F6A">
        <w:rPr>
          <w:rFonts w:ascii="Times New Roman" w:hAnsi="Times New Roman" w:cs="Times New Roman"/>
        </w:rPr>
        <w:t xml:space="preserve">templates mirror the responsibilities reflected in the position description of the employee </w:t>
      </w:r>
      <w:proofErr w:type="gramStart"/>
      <w:r w:rsidRPr="00DF1F6A">
        <w:rPr>
          <w:rFonts w:ascii="Times New Roman" w:hAnsi="Times New Roman" w:cs="Times New Roman"/>
        </w:rPr>
        <w:t>being evaluated</w:t>
      </w:r>
      <w:proofErr w:type="gramEnd"/>
      <w:r w:rsidR="00866B8D" w:rsidRPr="00DF1F6A">
        <w:rPr>
          <w:rFonts w:ascii="Times New Roman" w:hAnsi="Times New Roman" w:cs="Times New Roman"/>
        </w:rPr>
        <w:t>.  A customized template is an effective appraisal tool; pl</w:t>
      </w:r>
      <w:r w:rsidR="007405E2" w:rsidRPr="00DF1F6A">
        <w:rPr>
          <w:rFonts w:ascii="Times New Roman" w:hAnsi="Times New Roman" w:cs="Times New Roman"/>
        </w:rPr>
        <w:t xml:space="preserve">ease continue to use </w:t>
      </w:r>
      <w:r w:rsidR="00866B8D" w:rsidRPr="00DF1F6A">
        <w:rPr>
          <w:rFonts w:ascii="Times New Roman" w:hAnsi="Times New Roman" w:cs="Times New Roman"/>
        </w:rPr>
        <w:t>th</w:t>
      </w:r>
      <w:r w:rsidR="00175442" w:rsidRPr="00DF1F6A">
        <w:rPr>
          <w:rFonts w:ascii="Times New Roman" w:hAnsi="Times New Roman" w:cs="Times New Roman"/>
        </w:rPr>
        <w:t xml:space="preserve">ese where </w:t>
      </w:r>
      <w:r w:rsidR="00866B8D" w:rsidRPr="00DF1F6A">
        <w:rPr>
          <w:rFonts w:ascii="Times New Roman" w:hAnsi="Times New Roman" w:cs="Times New Roman"/>
        </w:rPr>
        <w:t>available.</w:t>
      </w:r>
    </w:p>
    <w:p w:rsidR="005930E4" w:rsidRPr="00DF1F6A" w:rsidRDefault="00866B8D">
      <w:pPr>
        <w:rPr>
          <w:rFonts w:ascii="Times New Roman" w:hAnsi="Times New Roman" w:cs="Times New Roman"/>
        </w:rPr>
      </w:pPr>
      <w:r w:rsidRPr="00DF1F6A">
        <w:rPr>
          <w:rFonts w:ascii="Times New Roman" w:hAnsi="Times New Roman" w:cs="Times New Roman"/>
        </w:rPr>
        <w:t>The new tool is repla</w:t>
      </w:r>
      <w:bookmarkStart w:id="0" w:name="_GoBack"/>
      <w:bookmarkEnd w:id="0"/>
      <w:r w:rsidRPr="00DF1F6A">
        <w:rPr>
          <w:rFonts w:ascii="Times New Roman" w:hAnsi="Times New Roman" w:cs="Times New Roman"/>
        </w:rPr>
        <w:t xml:space="preserve">cing the standard Word templates for administrative and staff employee appraisals.  </w:t>
      </w:r>
      <w:r w:rsidR="00175442" w:rsidRPr="00DF1F6A">
        <w:rPr>
          <w:rFonts w:ascii="Times New Roman" w:hAnsi="Times New Roman" w:cs="Times New Roman"/>
        </w:rPr>
        <w:t xml:space="preserve">This tool </w:t>
      </w:r>
      <w:r w:rsidRPr="00DF1F6A">
        <w:rPr>
          <w:rFonts w:ascii="Times New Roman" w:hAnsi="Times New Roman" w:cs="Times New Roman"/>
        </w:rPr>
        <w:t xml:space="preserve">can be used in evaluating both salaried (administrative) and hourly (staff) employees.  </w:t>
      </w:r>
      <w:r w:rsidR="00175442" w:rsidRPr="00DF1F6A">
        <w:rPr>
          <w:rFonts w:ascii="Times New Roman" w:hAnsi="Times New Roman" w:cs="Times New Roman"/>
        </w:rPr>
        <w:t xml:space="preserve">The new template focuses on both the contributions of the employee (Functional Knowledge &amp; Skills, Delivered Results, Problem Solving and Client Focus) and the manner in which they carry out their responsibilities (Communication, Collaboration, Dependability and Professional Conduct). </w:t>
      </w:r>
    </w:p>
    <w:p w:rsidR="00866B8D" w:rsidRPr="00DF1F6A" w:rsidRDefault="00175442">
      <w:pPr>
        <w:rPr>
          <w:rFonts w:ascii="Times New Roman" w:hAnsi="Times New Roman" w:cs="Times New Roman"/>
        </w:rPr>
      </w:pPr>
      <w:r w:rsidRPr="00DF1F6A">
        <w:rPr>
          <w:rFonts w:ascii="Times New Roman" w:hAnsi="Times New Roman" w:cs="Times New Roman"/>
        </w:rPr>
        <w:t xml:space="preserve">A four-step rating scale provides the opportunity to recognize the exceptional performer, the </w:t>
      </w:r>
      <w:r w:rsidR="005930E4" w:rsidRPr="00DF1F6A">
        <w:rPr>
          <w:rFonts w:ascii="Times New Roman" w:hAnsi="Times New Roman" w:cs="Times New Roman"/>
        </w:rPr>
        <w:t xml:space="preserve">solid performer </w:t>
      </w:r>
      <w:r w:rsidRPr="00DF1F6A">
        <w:rPr>
          <w:rFonts w:ascii="Times New Roman" w:hAnsi="Times New Roman" w:cs="Times New Roman"/>
        </w:rPr>
        <w:t>who is meeting and sometimes exceeding requirements, the individual who is learning or perhaps struggling with some of their responsibilities, as well as the employee whose performance is unsatisfactory.</w:t>
      </w:r>
    </w:p>
    <w:p w:rsidR="005930E4" w:rsidRPr="00DF1F6A" w:rsidRDefault="005930E4">
      <w:pPr>
        <w:rPr>
          <w:rFonts w:ascii="Times New Roman" w:hAnsi="Times New Roman" w:cs="Times New Roman"/>
        </w:rPr>
      </w:pPr>
      <w:r w:rsidRPr="00DF1F6A">
        <w:rPr>
          <w:rFonts w:ascii="Times New Roman" w:hAnsi="Times New Roman" w:cs="Times New Roman"/>
        </w:rPr>
        <w:t>Finally, the professional development plan section guides the conversation to preparing for the upcoming year.</w:t>
      </w:r>
    </w:p>
    <w:p w:rsidR="00213C9A" w:rsidRPr="00DF1F6A" w:rsidRDefault="00F32631">
      <w:pPr>
        <w:rPr>
          <w:rFonts w:ascii="Times New Roman" w:hAnsi="Times New Roman" w:cs="Times New Roman"/>
        </w:rPr>
      </w:pPr>
      <w:r w:rsidRPr="00DF1F6A">
        <w:rPr>
          <w:rFonts w:ascii="Times New Roman" w:hAnsi="Times New Roman" w:cs="Times New Roman"/>
        </w:rPr>
        <w:t xml:space="preserve">As with the earlier Word templates, please </w:t>
      </w:r>
      <w:r w:rsidR="00213C9A" w:rsidRPr="00DF1F6A">
        <w:rPr>
          <w:rFonts w:ascii="Times New Roman" w:hAnsi="Times New Roman" w:cs="Times New Roman"/>
        </w:rPr>
        <w:t>adhere to the following process:</w:t>
      </w:r>
    </w:p>
    <w:p w:rsidR="00A26DAD" w:rsidRPr="00DF1F6A" w:rsidRDefault="00213C9A" w:rsidP="001067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1F6A">
        <w:rPr>
          <w:rFonts w:ascii="Times New Roman" w:hAnsi="Times New Roman" w:cs="Times New Roman"/>
        </w:rPr>
        <w:t>E</w:t>
      </w:r>
      <w:r w:rsidR="00F32631" w:rsidRPr="00DF1F6A">
        <w:rPr>
          <w:rFonts w:ascii="Times New Roman" w:hAnsi="Times New Roman" w:cs="Times New Roman"/>
        </w:rPr>
        <w:t xml:space="preserve">mployee </w:t>
      </w:r>
      <w:r w:rsidRPr="00DF1F6A">
        <w:rPr>
          <w:rFonts w:ascii="Times New Roman" w:hAnsi="Times New Roman" w:cs="Times New Roman"/>
        </w:rPr>
        <w:t>evaluates their work performance in relation to the current job requirements and forwards the completed form to the supervisor by the time designated by the supervisor.</w:t>
      </w:r>
    </w:p>
    <w:p w:rsidR="00213C9A" w:rsidRPr="00DF1F6A" w:rsidRDefault="00213C9A" w:rsidP="001067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1F6A">
        <w:rPr>
          <w:rFonts w:ascii="Times New Roman" w:hAnsi="Times New Roman" w:cs="Times New Roman"/>
        </w:rPr>
        <w:t>Supervisor reviews self-appraisal and completes sections identified for supervisor evaluation.</w:t>
      </w:r>
    </w:p>
    <w:p w:rsidR="00213C9A" w:rsidRPr="00DF1F6A" w:rsidRDefault="00213C9A" w:rsidP="001067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1F6A">
        <w:rPr>
          <w:rFonts w:ascii="Times New Roman" w:hAnsi="Times New Roman" w:cs="Times New Roman"/>
        </w:rPr>
        <w:t>Employee and supervisor meet to discuss the appraisal and expectations for the upcoming year.</w:t>
      </w:r>
    </w:p>
    <w:p w:rsidR="00213C9A" w:rsidRPr="00DF1F6A" w:rsidRDefault="00213C9A" w:rsidP="001067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1F6A">
        <w:rPr>
          <w:rFonts w:ascii="Times New Roman" w:hAnsi="Times New Roman" w:cs="Times New Roman"/>
        </w:rPr>
        <w:t xml:space="preserve">Signed and dated copy </w:t>
      </w:r>
      <w:proofErr w:type="gramStart"/>
      <w:r w:rsidRPr="00DF1F6A">
        <w:rPr>
          <w:rFonts w:ascii="Times New Roman" w:hAnsi="Times New Roman" w:cs="Times New Roman"/>
        </w:rPr>
        <w:t>is returned</w:t>
      </w:r>
      <w:proofErr w:type="gramEnd"/>
      <w:r w:rsidRPr="00DF1F6A">
        <w:rPr>
          <w:rFonts w:ascii="Times New Roman" w:hAnsi="Times New Roman" w:cs="Times New Roman"/>
        </w:rPr>
        <w:t xml:space="preserve"> to Human Resources &amp; Compliance by June 15.</w:t>
      </w:r>
    </w:p>
    <w:p w:rsidR="00995482" w:rsidRPr="00DF1F6A" w:rsidRDefault="00995482" w:rsidP="00995482">
      <w:pPr>
        <w:rPr>
          <w:rFonts w:ascii="Times New Roman" w:hAnsi="Times New Roman" w:cs="Times New Roman"/>
        </w:rPr>
      </w:pPr>
      <w:r w:rsidRPr="00DF1F6A">
        <w:rPr>
          <w:rFonts w:ascii="Times New Roman" w:hAnsi="Times New Roman" w:cs="Times New Roman"/>
        </w:rPr>
        <w:t xml:space="preserve">If you have any questions on this new appraisal tool or the performance management process, please contact </w:t>
      </w:r>
      <w:r w:rsidR="00086EC0" w:rsidRPr="00DF1F6A">
        <w:rPr>
          <w:rFonts w:ascii="Times New Roman" w:hAnsi="Times New Roman" w:cs="Times New Roman"/>
        </w:rPr>
        <w:t>Human Resources &amp; Compliance.</w:t>
      </w:r>
    </w:p>
    <w:p w:rsidR="00866B8D" w:rsidRDefault="00866B8D"/>
    <w:sectPr w:rsidR="00866B8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3F" w:rsidRDefault="00D0623F" w:rsidP="00D0623F">
      <w:pPr>
        <w:spacing w:after="0" w:line="240" w:lineRule="auto"/>
      </w:pPr>
      <w:r>
        <w:separator/>
      </w:r>
    </w:p>
  </w:endnote>
  <w:endnote w:type="continuationSeparator" w:id="0">
    <w:p w:rsidR="00D0623F" w:rsidRDefault="00D0623F" w:rsidP="00D0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6A" w:rsidRPr="00DF1F6A" w:rsidRDefault="00DF1F6A">
    <w:pPr>
      <w:pStyle w:val="Footer"/>
      <w:rPr>
        <w:rFonts w:ascii="Times New Roman" w:hAnsi="Times New Roman" w:cs="Times New Roman"/>
        <w:sz w:val="18"/>
      </w:rPr>
    </w:pPr>
    <w:r w:rsidRPr="00DF1F6A">
      <w:rPr>
        <w:rFonts w:ascii="Times New Roman" w:hAnsi="Times New Roman" w:cs="Times New Roman"/>
        <w:sz w:val="18"/>
      </w:rPr>
      <w:fldChar w:fldCharType="begin"/>
    </w:r>
    <w:r w:rsidRPr="00DF1F6A">
      <w:rPr>
        <w:rFonts w:ascii="Times New Roman" w:hAnsi="Times New Roman" w:cs="Times New Roman"/>
        <w:sz w:val="18"/>
      </w:rPr>
      <w:instrText xml:space="preserve"> FILENAME \* MERGEFORMAT </w:instrText>
    </w:r>
    <w:r w:rsidRPr="00DF1F6A">
      <w:rPr>
        <w:rFonts w:ascii="Times New Roman" w:hAnsi="Times New Roman" w:cs="Times New Roman"/>
        <w:sz w:val="18"/>
      </w:rPr>
      <w:fldChar w:fldCharType="separate"/>
    </w:r>
    <w:r w:rsidRPr="00DF1F6A">
      <w:rPr>
        <w:rFonts w:ascii="Times New Roman" w:hAnsi="Times New Roman" w:cs="Times New Roman"/>
        <w:noProof/>
        <w:sz w:val="18"/>
      </w:rPr>
      <w:t>Performance Appraisal - Instructions.docx</w:t>
    </w:r>
    <w:r w:rsidRPr="00DF1F6A">
      <w:rPr>
        <w:rFonts w:ascii="Times New Roman" w:hAnsi="Times New Roman" w:cs="Times New Roman"/>
        <w:sz w:val="18"/>
      </w:rPr>
      <w:fldChar w:fldCharType="end"/>
    </w:r>
    <w:r w:rsidRPr="00DF1F6A">
      <w:rPr>
        <w:rFonts w:ascii="Times New Roman" w:hAnsi="Times New Roman" w:cs="Times New Roman"/>
        <w:sz w:val="18"/>
      </w:rPr>
      <w:ptab w:relativeTo="margin" w:alignment="center" w:leader="none"/>
    </w:r>
    <w:r w:rsidRPr="00DF1F6A">
      <w:rPr>
        <w:rFonts w:ascii="Times New Roman" w:hAnsi="Times New Roman" w:cs="Times New Roman"/>
        <w:sz w:val="18"/>
      </w:rPr>
      <w:ptab w:relativeTo="margin" w:alignment="right" w:leader="none"/>
    </w:r>
    <w:r w:rsidRPr="00DF1F6A">
      <w:rPr>
        <w:rFonts w:ascii="Times New Roman" w:hAnsi="Times New Roman" w:cs="Times New Roman"/>
        <w:sz w:val="18"/>
      </w:rPr>
      <w:t>Revised 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3F" w:rsidRDefault="00D0623F" w:rsidP="00D0623F">
      <w:pPr>
        <w:spacing w:after="0" w:line="240" w:lineRule="auto"/>
      </w:pPr>
      <w:r>
        <w:separator/>
      </w:r>
    </w:p>
  </w:footnote>
  <w:footnote w:type="continuationSeparator" w:id="0">
    <w:p w:rsidR="00D0623F" w:rsidRDefault="00D0623F" w:rsidP="00D0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5"/>
      <w:gridCol w:w="6555"/>
    </w:tblGrid>
    <w:tr w:rsidR="00DF1F6A" w:rsidTr="00E0534C">
      <w:tc>
        <w:tcPr>
          <w:tcW w:w="2808" w:type="dxa"/>
        </w:tcPr>
        <w:p w:rsidR="00DF1F6A" w:rsidRDefault="00DF1F6A" w:rsidP="00DF1F6A">
          <w:pPr>
            <w:pStyle w:val="Header"/>
          </w:pPr>
          <w:r>
            <w:rPr>
              <w:noProof/>
            </w:rPr>
            <w:drawing>
              <wp:inline distT="0" distB="0" distL="0" distR="0" wp14:anchorId="0BA4EDA6" wp14:editId="513DC176">
                <wp:extent cx="1595631" cy="1040894"/>
                <wp:effectExtent l="0" t="0" r="5080" b="698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ULogo-OfficeOfHumanResourcesCompliance-B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631" cy="1040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</w:tcPr>
        <w:p w:rsidR="00DF1F6A" w:rsidRDefault="00DF1F6A" w:rsidP="00DF1F6A">
          <w:pPr>
            <w:jc w:val="right"/>
            <w:rPr>
              <w:rFonts w:ascii="Trebuchet MS" w:hAnsi="Trebuchet MS"/>
              <w:sz w:val="36"/>
              <w:szCs w:val="36"/>
            </w:rPr>
          </w:pPr>
          <w:r>
            <w:rPr>
              <w:rFonts w:ascii="Trebuchet MS" w:hAnsi="Trebuchet MS"/>
              <w:sz w:val="36"/>
              <w:szCs w:val="36"/>
            </w:rPr>
            <w:t>Performance Appraisal Tool</w:t>
          </w:r>
        </w:p>
        <w:p w:rsidR="00DF1F6A" w:rsidRPr="00DA34E3" w:rsidRDefault="00DF1F6A" w:rsidP="00DF1F6A">
          <w:pPr>
            <w:jc w:val="right"/>
            <w:rPr>
              <w:rFonts w:ascii="Trebuchet MS" w:hAnsi="Trebuchet MS"/>
              <w:sz w:val="36"/>
              <w:szCs w:val="36"/>
            </w:rPr>
          </w:pPr>
          <w:r>
            <w:rPr>
              <w:rFonts w:ascii="Trebuchet MS" w:hAnsi="Trebuchet MS"/>
              <w:sz w:val="36"/>
              <w:szCs w:val="36"/>
            </w:rPr>
            <w:t>Instructions</w:t>
          </w:r>
        </w:p>
        <w:p w:rsidR="00DF1F6A" w:rsidRDefault="00DF1F6A" w:rsidP="00DF1F6A">
          <w:pPr>
            <w:pStyle w:val="Header"/>
          </w:pPr>
        </w:p>
      </w:tc>
    </w:tr>
  </w:tbl>
  <w:p w:rsidR="00D0623F" w:rsidRDefault="00D06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8BC"/>
    <w:multiLevelType w:val="hybridMultilevel"/>
    <w:tmpl w:val="AFF0F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17"/>
    <w:rsid w:val="00086EC0"/>
    <w:rsid w:val="00175442"/>
    <w:rsid w:val="00213C9A"/>
    <w:rsid w:val="00375CA4"/>
    <w:rsid w:val="005930E4"/>
    <w:rsid w:val="00696598"/>
    <w:rsid w:val="007405E2"/>
    <w:rsid w:val="00816F02"/>
    <w:rsid w:val="00866B8D"/>
    <w:rsid w:val="00935CBE"/>
    <w:rsid w:val="00970017"/>
    <w:rsid w:val="00983B0A"/>
    <w:rsid w:val="00995482"/>
    <w:rsid w:val="00A26DAD"/>
    <w:rsid w:val="00D0623F"/>
    <w:rsid w:val="00DF1F6A"/>
    <w:rsid w:val="00F32631"/>
    <w:rsid w:val="00F70C8E"/>
    <w:rsid w:val="00F9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33A2A2"/>
  <w15:chartTrackingRefBased/>
  <w15:docId w15:val="{4082BAE4-5F22-4A3A-9DBE-AAAA0B10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23F"/>
  </w:style>
  <w:style w:type="paragraph" w:styleId="Footer">
    <w:name w:val="footer"/>
    <w:basedOn w:val="Normal"/>
    <w:link w:val="FooterChar"/>
    <w:uiPriority w:val="99"/>
    <w:unhideWhenUsed/>
    <w:rsid w:val="00D0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23F"/>
  </w:style>
  <w:style w:type="table" w:styleId="TableGrid">
    <w:name w:val="Table Grid"/>
    <w:basedOn w:val="TableNormal"/>
    <w:uiPriority w:val="59"/>
    <w:rsid w:val="00DF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Castonguay, Kathy</dc:creator>
  <cp:keywords/>
  <dc:description/>
  <cp:lastModifiedBy>Lerew, Donald</cp:lastModifiedBy>
  <cp:revision>13</cp:revision>
  <cp:lastPrinted>2018-05-10T21:45:00Z</cp:lastPrinted>
  <dcterms:created xsi:type="dcterms:W3CDTF">2018-05-10T19:39:00Z</dcterms:created>
  <dcterms:modified xsi:type="dcterms:W3CDTF">2020-09-29T00:56:00Z</dcterms:modified>
</cp:coreProperties>
</file>