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E1D6F" w14:textId="4EF2916A" w:rsidR="00BD17AD" w:rsidRDefault="0086156A" w:rsidP="008615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6D9145CE">
        <w:rPr>
          <w:rFonts w:ascii="Times New Roman" w:hAnsi="Times New Roman" w:cs="Times New Roman"/>
          <w:b/>
          <w:bCs/>
          <w:sz w:val="24"/>
          <w:szCs w:val="24"/>
        </w:rPr>
        <w:t xml:space="preserve">Bibliography for Theatre and Dance TTP </w:t>
      </w:r>
    </w:p>
    <w:p w14:paraId="394D6314" w14:textId="4E139B8B" w:rsidR="6D9145CE" w:rsidRDefault="6D9145CE" w:rsidP="00DC743A">
      <w:pPr>
        <w:pStyle w:val="NoSpacing"/>
        <w:rPr>
          <w:rStyle w:val="normaltextrun"/>
          <w:rFonts w:ascii="Cambria" w:hAnsi="Cambria"/>
        </w:rPr>
      </w:pPr>
    </w:p>
    <w:p w14:paraId="5C580E5B" w14:textId="77777777" w:rsidR="0086156A" w:rsidRDefault="0086156A" w:rsidP="00DC743A">
      <w:pPr>
        <w:pStyle w:val="NoSpacing"/>
      </w:pPr>
      <w:r w:rsidRPr="6D9145CE">
        <w:rPr>
          <w:rStyle w:val="normaltextrun"/>
          <w:rFonts w:ascii="Cambria" w:hAnsi="Cambria"/>
        </w:rPr>
        <w:t xml:space="preserve">Ken Bain, </w:t>
      </w:r>
      <w:r w:rsidRPr="6D9145CE">
        <w:rPr>
          <w:rStyle w:val="normaltextrun"/>
          <w:rFonts w:ascii="Cambria" w:hAnsi="Cambria"/>
          <w:i/>
          <w:iCs/>
        </w:rPr>
        <w:t>What the Best College Teachers Do</w:t>
      </w:r>
      <w:r w:rsidRPr="6D9145CE">
        <w:rPr>
          <w:rStyle w:val="normaltextrun"/>
          <w:rFonts w:ascii="Cambria" w:hAnsi="Cambria"/>
        </w:rPr>
        <w:t> </w:t>
      </w:r>
      <w:r w:rsidRPr="6D9145CE">
        <w:rPr>
          <w:rStyle w:val="eop"/>
          <w:rFonts w:ascii="Cambria" w:hAnsi="Cambria"/>
        </w:rPr>
        <w:t> </w:t>
      </w:r>
    </w:p>
    <w:p w14:paraId="1407C61D" w14:textId="487992F6" w:rsidR="6D9145CE" w:rsidRDefault="6D9145CE" w:rsidP="00DC743A">
      <w:pPr>
        <w:pStyle w:val="NoSpacing"/>
        <w:rPr>
          <w:rStyle w:val="eop"/>
        </w:rPr>
      </w:pPr>
    </w:p>
    <w:p w14:paraId="392B9573" w14:textId="77777777" w:rsidR="0086156A" w:rsidRDefault="0086156A" w:rsidP="00DC743A">
      <w:pPr>
        <w:pStyle w:val="NoSpacing"/>
      </w:pPr>
      <w:r w:rsidRPr="6D9145CE">
        <w:rPr>
          <w:rStyle w:val="normaltextrun"/>
          <w:rFonts w:ascii="Cambria" w:hAnsi="Cambria"/>
        </w:rPr>
        <w:t xml:space="preserve">Bob Briner, </w:t>
      </w:r>
      <w:r w:rsidRPr="6D9145CE">
        <w:rPr>
          <w:rStyle w:val="normaltextrun"/>
          <w:rFonts w:ascii="Cambria" w:hAnsi="Cambria"/>
          <w:i/>
          <w:iCs/>
        </w:rPr>
        <w:t>Roaring Lambs: A Gentle Plan to Radically Change Your World </w:t>
      </w:r>
      <w:r w:rsidRPr="6D9145CE">
        <w:rPr>
          <w:rStyle w:val="eop"/>
          <w:rFonts w:ascii="Cambria" w:hAnsi="Cambria"/>
        </w:rPr>
        <w:t> </w:t>
      </w:r>
    </w:p>
    <w:p w14:paraId="44AC8AC5" w14:textId="176B8615" w:rsidR="6D9145CE" w:rsidRDefault="6D9145CE" w:rsidP="00DC743A">
      <w:pPr>
        <w:pStyle w:val="NoSpacing"/>
        <w:rPr>
          <w:rStyle w:val="eop"/>
        </w:rPr>
      </w:pPr>
    </w:p>
    <w:p w14:paraId="581125D5" w14:textId="77777777" w:rsidR="0086156A" w:rsidRDefault="0086156A" w:rsidP="00DC743A">
      <w:pPr>
        <w:pStyle w:val="NoSpacing"/>
      </w:pPr>
      <w:r w:rsidRPr="6D9145CE">
        <w:rPr>
          <w:rStyle w:val="normaltextrun"/>
          <w:rFonts w:ascii="Cambria" w:hAnsi="Cambria"/>
        </w:rPr>
        <w:t xml:space="preserve">Debra Bruch, </w:t>
      </w:r>
      <w:proofErr w:type="gramStart"/>
      <w:r w:rsidRPr="6D9145CE">
        <w:rPr>
          <w:rStyle w:val="normaltextrun"/>
          <w:rFonts w:ascii="Cambria" w:hAnsi="Cambria"/>
        </w:rPr>
        <w:t>The</w:t>
      </w:r>
      <w:proofErr w:type="gramEnd"/>
      <w:r w:rsidRPr="6D9145CE">
        <w:rPr>
          <w:rStyle w:val="normaltextrun"/>
          <w:rFonts w:ascii="Cambria" w:hAnsi="Cambria"/>
        </w:rPr>
        <w:t xml:space="preserve"> Prejudice Against Theatre, </w:t>
      </w:r>
      <w:r w:rsidRPr="6D9145CE">
        <w:rPr>
          <w:rStyle w:val="normaltextrun"/>
          <w:rFonts w:ascii="Cambria" w:hAnsi="Cambria"/>
          <w:i/>
          <w:iCs/>
        </w:rPr>
        <w:t>The Journal of Religion and Theatre</w:t>
      </w:r>
      <w:r w:rsidRPr="6D9145CE">
        <w:rPr>
          <w:rStyle w:val="normaltextrun"/>
          <w:rFonts w:ascii="Cambria" w:hAnsi="Cambria"/>
        </w:rPr>
        <w:t>, Summer 2004. </w:t>
      </w:r>
      <w:r w:rsidRPr="6D9145CE">
        <w:rPr>
          <w:rStyle w:val="eop"/>
          <w:rFonts w:ascii="Cambria" w:hAnsi="Cambria"/>
        </w:rPr>
        <w:t> </w:t>
      </w:r>
    </w:p>
    <w:p w14:paraId="6F345811" w14:textId="7BC5F72A" w:rsidR="6D9145CE" w:rsidRDefault="6D9145CE" w:rsidP="00DC743A">
      <w:pPr>
        <w:pStyle w:val="NoSpacing"/>
        <w:rPr>
          <w:rStyle w:val="eop"/>
        </w:rPr>
      </w:pPr>
    </w:p>
    <w:p w14:paraId="70611DFE" w14:textId="64171C97" w:rsidR="0086156A" w:rsidRDefault="0086156A" w:rsidP="00DC743A">
      <w:pPr>
        <w:pStyle w:val="NoSpacing"/>
        <w:rPr>
          <w:rStyle w:val="normaltextrun"/>
          <w:rFonts w:ascii="Cambria" w:hAnsi="Cambria"/>
        </w:rPr>
      </w:pPr>
      <w:r w:rsidRPr="6D9145CE">
        <w:rPr>
          <w:rStyle w:val="normaltextrun"/>
          <w:rFonts w:ascii="Cambria" w:hAnsi="Cambria"/>
        </w:rPr>
        <w:t xml:space="preserve">Susanne Langer, </w:t>
      </w:r>
      <w:r w:rsidRPr="6D9145CE">
        <w:rPr>
          <w:rStyle w:val="normaltextrun"/>
          <w:rFonts w:ascii="Cambria" w:hAnsi="Cambria"/>
          <w:i/>
          <w:iCs/>
        </w:rPr>
        <w:t>Feeling and Form: A Theory of Art Developed in a New Key</w:t>
      </w:r>
      <w:r w:rsidRPr="6D9145CE">
        <w:rPr>
          <w:rStyle w:val="normaltextrun"/>
          <w:rFonts w:ascii="Cambria" w:hAnsi="Cambria"/>
        </w:rPr>
        <w:t>, Chapter 21 - “The Work</w:t>
      </w:r>
    </w:p>
    <w:p w14:paraId="24E53A0B" w14:textId="581CE27C" w:rsidR="0086156A" w:rsidRDefault="0086156A" w:rsidP="00DC743A">
      <w:pPr>
        <w:pStyle w:val="NoSpacing"/>
        <w:ind w:firstLine="720"/>
      </w:pPr>
      <w:proofErr w:type="gramStart"/>
      <w:r w:rsidRPr="6D9145CE">
        <w:rPr>
          <w:rStyle w:val="normaltextrun"/>
          <w:rFonts w:ascii="Cambria" w:hAnsi="Cambria"/>
        </w:rPr>
        <w:t>and</w:t>
      </w:r>
      <w:proofErr w:type="gramEnd"/>
      <w:r w:rsidRPr="6D9145CE">
        <w:rPr>
          <w:rStyle w:val="normaltextrun"/>
          <w:rFonts w:ascii="Cambria" w:hAnsi="Cambria"/>
        </w:rPr>
        <w:t xml:space="preserve"> Its Public” </w:t>
      </w:r>
      <w:r w:rsidRPr="6D9145CE">
        <w:rPr>
          <w:rStyle w:val="eop"/>
          <w:rFonts w:ascii="Cambria" w:hAnsi="Cambria"/>
        </w:rPr>
        <w:t> </w:t>
      </w:r>
    </w:p>
    <w:p w14:paraId="1D7F25DB" w14:textId="2870739A" w:rsidR="6D9145CE" w:rsidRDefault="6D9145CE" w:rsidP="00DC743A">
      <w:pPr>
        <w:pStyle w:val="NoSpacing"/>
        <w:rPr>
          <w:rStyle w:val="eop"/>
        </w:rPr>
      </w:pPr>
    </w:p>
    <w:p w14:paraId="1D4D42A0" w14:textId="31E4D2EB" w:rsidR="0086156A" w:rsidRDefault="0086156A" w:rsidP="00DC743A">
      <w:pPr>
        <w:pStyle w:val="NoSpacing"/>
      </w:pPr>
      <w:r w:rsidRPr="6D9145CE">
        <w:rPr>
          <w:rStyle w:val="normaltextrun"/>
          <w:rFonts w:ascii="Cambria" w:hAnsi="Cambria"/>
        </w:rPr>
        <w:t xml:space="preserve">J.A.C. Redford, et al., “Bringing Home the Work: The Artist and the Community,” </w:t>
      </w:r>
      <w:r w:rsidRPr="6D9145CE">
        <w:rPr>
          <w:rStyle w:val="normaltextrun"/>
          <w:rFonts w:ascii="Cambria" w:hAnsi="Cambria"/>
          <w:i/>
          <w:iCs/>
        </w:rPr>
        <w:t>IMAGE: A Journal of</w:t>
      </w:r>
    </w:p>
    <w:p w14:paraId="08F06D6C" w14:textId="095391BD" w:rsidR="0086156A" w:rsidRDefault="0086156A" w:rsidP="00DC743A">
      <w:pPr>
        <w:pStyle w:val="NoSpacing"/>
        <w:ind w:firstLine="720"/>
      </w:pPr>
      <w:proofErr w:type="gramStart"/>
      <w:r w:rsidRPr="6D9145CE">
        <w:rPr>
          <w:rStyle w:val="normaltextrun"/>
          <w:rFonts w:ascii="Cambria" w:hAnsi="Cambria"/>
          <w:i/>
          <w:iCs/>
        </w:rPr>
        <w:t>the</w:t>
      </w:r>
      <w:proofErr w:type="gramEnd"/>
      <w:r w:rsidRPr="6D9145CE">
        <w:rPr>
          <w:rStyle w:val="normaltextrun"/>
          <w:rFonts w:ascii="Cambria" w:hAnsi="Cambria"/>
          <w:i/>
          <w:iCs/>
        </w:rPr>
        <w:t xml:space="preserve"> Arts and Religion</w:t>
      </w:r>
      <w:r w:rsidRPr="6D9145CE">
        <w:rPr>
          <w:rStyle w:val="normaltextrun"/>
          <w:rFonts w:ascii="Cambria" w:hAnsi="Cambria"/>
        </w:rPr>
        <w:t>, Spring 2003. </w:t>
      </w:r>
      <w:r w:rsidRPr="6D9145CE">
        <w:rPr>
          <w:rStyle w:val="eop"/>
          <w:rFonts w:ascii="Cambria" w:hAnsi="Cambria"/>
        </w:rPr>
        <w:t> </w:t>
      </w:r>
    </w:p>
    <w:p w14:paraId="0AA28F45" w14:textId="77777777" w:rsidR="0086156A" w:rsidRDefault="0086156A" w:rsidP="00DC743A">
      <w:pPr>
        <w:pStyle w:val="NoSpacing"/>
      </w:pPr>
      <w:r>
        <w:rPr>
          <w:rStyle w:val="eop"/>
          <w:rFonts w:ascii="Cambria" w:hAnsi="Cambria"/>
        </w:rPr>
        <w:t> </w:t>
      </w:r>
    </w:p>
    <w:p w14:paraId="4AC164DA" w14:textId="77777777" w:rsidR="0086156A" w:rsidRPr="0086156A" w:rsidRDefault="0086156A" w:rsidP="0086156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86156A" w:rsidRPr="00861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12"/>
    <w:rsid w:val="00330601"/>
    <w:rsid w:val="0086156A"/>
    <w:rsid w:val="00BD17AD"/>
    <w:rsid w:val="00DC743A"/>
    <w:rsid w:val="00F65812"/>
    <w:rsid w:val="3668797C"/>
    <w:rsid w:val="6D91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841BC"/>
  <w15:chartTrackingRefBased/>
  <w15:docId w15:val="{A7B9255E-9E1D-4FEE-B679-3F12861D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6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6156A"/>
  </w:style>
  <w:style w:type="character" w:customStyle="1" w:styleId="eop">
    <w:name w:val="eop"/>
    <w:basedOn w:val="DefaultParagraphFont"/>
    <w:rsid w:val="0086156A"/>
  </w:style>
  <w:style w:type="paragraph" w:styleId="NoSpacing">
    <w:name w:val="No Spacing"/>
    <w:uiPriority w:val="1"/>
    <w:qFormat/>
    <w:rsid w:val="00DC7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Warren, Emily</dc:creator>
  <cp:keywords/>
  <dc:description/>
  <cp:lastModifiedBy>Work Study - Boyer Center 1</cp:lastModifiedBy>
  <cp:revision>4</cp:revision>
  <dcterms:created xsi:type="dcterms:W3CDTF">2022-03-09T14:49:00Z</dcterms:created>
  <dcterms:modified xsi:type="dcterms:W3CDTF">2022-03-15T19:44:00Z</dcterms:modified>
</cp:coreProperties>
</file>