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34F3E" w:rsidR="00D75DBA" w:rsidP="00D75DBA" w:rsidRDefault="00AB1C9F" w14:paraId="5B8E556B" w14:textId="7F00371D">
      <w:pPr>
        <w:jc w:val="center"/>
        <w:textAlignment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Bibliography for Chemistry and Biochemistry TTP </w:t>
      </w:r>
    </w:p>
    <w:p w:rsidRPr="00F34F3E" w:rsidR="00D75DBA" w:rsidP="6353CA24" w:rsidRDefault="00D75DBA" w14:paraId="7E6FD2D8" w14:textId="77777777" w14:noSpellErr="1">
      <w:pPr>
        <w:spacing w:after="0"/>
        <w:ind w:left="720"/>
        <w:jc w:val="left"/>
        <w:textAlignment w:val="center"/>
        <w:rPr>
          <w:rFonts w:ascii="Cambria" w:hAnsi="Cambria"/>
          <w:b w:val="1"/>
          <w:bCs w:val="1"/>
        </w:rPr>
      </w:pPr>
    </w:p>
    <w:p w:rsidRPr="00F34F3E" w:rsidR="00D75DBA" w:rsidP="6353CA24" w:rsidRDefault="00D75DBA" w14:paraId="356C22B0" w14:textId="22CAA066">
      <w:pPr>
        <w:ind w:left="0"/>
        <w:jc w:val="both"/>
        <w:textAlignment w:val="center"/>
        <w:rPr>
          <w:rFonts w:ascii="Cambria" w:hAnsi="Cambria"/>
        </w:rPr>
      </w:pPr>
      <w:r w:rsidRPr="6353CA24" w:rsidR="00D75DBA">
        <w:rPr>
          <w:rFonts w:ascii="Cambria" w:hAnsi="Cambria"/>
          <w:i w:val="1"/>
          <w:iCs w:val="1"/>
        </w:rPr>
        <w:t xml:space="preserve">What Discipline Perspectives Guide Us </w:t>
      </w:r>
      <w:proofErr w:type="gramStart"/>
      <w:r w:rsidRPr="6353CA24" w:rsidR="00D75DBA">
        <w:rPr>
          <w:rFonts w:ascii="Cambria" w:hAnsi="Cambria"/>
          <w:i w:val="1"/>
          <w:iCs w:val="1"/>
        </w:rPr>
        <w:t>In</w:t>
      </w:r>
      <w:proofErr w:type="gramEnd"/>
      <w:r w:rsidRPr="6353CA24" w:rsidR="00D75DBA">
        <w:rPr>
          <w:rFonts w:ascii="Cambria" w:hAnsi="Cambria"/>
          <w:i w:val="1"/>
          <w:iCs w:val="1"/>
        </w:rPr>
        <w:t xml:space="preserve"> Choosing a Research Topic: What is the Perspective </w:t>
      </w:r>
      <w:r w:rsidRPr="6353CA24" w:rsidR="00D75DBA">
        <w:rPr>
          <w:rFonts w:ascii="Cambria" w:hAnsi="Cambria"/>
          <w:i w:val="1"/>
          <w:iCs w:val="1"/>
        </w:rPr>
        <w:t xml:space="preserve">from </w:t>
      </w:r>
      <w:r>
        <w:tab/>
      </w:r>
      <w:r w:rsidRPr="6353CA24" w:rsidR="00D75DBA">
        <w:rPr>
          <w:rFonts w:ascii="Cambria" w:hAnsi="Cambria"/>
          <w:i w:val="1"/>
          <w:iCs w:val="1"/>
        </w:rPr>
        <w:t>Physical</w:t>
      </w:r>
      <w:r w:rsidRPr="6353CA24" w:rsidR="00D75DBA">
        <w:rPr>
          <w:rFonts w:ascii="Cambria" w:hAnsi="Cambria"/>
          <w:i w:val="1"/>
          <w:iCs w:val="1"/>
        </w:rPr>
        <w:t xml:space="preserve"> Science?</w:t>
      </w:r>
      <w:r w:rsidRPr="6353CA24" w:rsidR="00D75DBA">
        <w:rPr>
          <w:rFonts w:ascii="Cambria" w:hAnsi="Cambria"/>
        </w:rPr>
        <w:t xml:space="preserve"> by John </w:t>
      </w:r>
      <w:r w:rsidRPr="6353CA24" w:rsidR="00D75DBA">
        <w:rPr>
          <w:rFonts w:ascii="Cambria" w:hAnsi="Cambria"/>
        </w:rPr>
        <w:t>Suppe</w:t>
      </w:r>
      <w:r w:rsidRPr="6353CA24" w:rsidR="00D75DBA">
        <w:rPr>
          <w:rFonts w:ascii="Cambria" w:hAnsi="Cambria"/>
        </w:rPr>
        <w:t xml:space="preserve">, Perspectives on Science and Christian Faith, 2001, 53(4), </w:t>
      </w:r>
      <w:r>
        <w:tab/>
      </w:r>
      <w:r w:rsidRPr="6353CA24" w:rsidR="00D75DBA">
        <w:rPr>
          <w:rFonts w:ascii="Cambria" w:hAnsi="Cambria"/>
        </w:rPr>
        <w:t xml:space="preserve">258-262and </w:t>
      </w:r>
      <w:r w:rsidRPr="6353CA24" w:rsidR="00D75DBA">
        <w:rPr>
          <w:rFonts w:ascii="Cambria" w:hAnsi="Cambria"/>
          <w:i w:val="1"/>
          <w:iCs w:val="1"/>
        </w:rPr>
        <w:t>What is the Perspective from Bioscience?</w:t>
      </w:r>
      <w:r w:rsidRPr="6353CA24" w:rsidR="00D75DBA">
        <w:rPr>
          <w:rFonts w:ascii="Cambria" w:hAnsi="Cambria"/>
        </w:rPr>
        <w:t xml:space="preserve"> by Jeff Hardin, Perspectives on Science </w:t>
      </w:r>
      <w:r>
        <w:tab/>
      </w:r>
      <w:r w:rsidRPr="6353CA24" w:rsidR="00D75DBA">
        <w:rPr>
          <w:rFonts w:ascii="Cambria" w:hAnsi="Cambria"/>
        </w:rPr>
        <w:t>and Christian Faith, 2001, 53(4), 248-257.</w:t>
      </w:r>
    </w:p>
    <w:p w:rsidRPr="00F34F3E" w:rsidR="00D75DBA" w:rsidP="6353CA24" w:rsidRDefault="00D75DBA" w14:paraId="71DED7CD" w14:textId="38EFC7EF">
      <w:pPr>
        <w:ind w:left="0"/>
        <w:jc w:val="both"/>
        <w:textAlignment w:val="center"/>
        <w:rPr>
          <w:rFonts w:ascii="Cambria" w:hAnsi="Cambria"/>
        </w:rPr>
      </w:pPr>
      <w:r w:rsidRPr="6353CA24" w:rsidR="00D75DBA">
        <w:rPr>
          <w:rFonts w:ascii="Cambria" w:hAnsi="Cambria"/>
          <w:i w:val="1"/>
          <w:iCs w:val="1"/>
        </w:rPr>
        <w:t>One World: The Interaction of Science and Theology</w:t>
      </w:r>
      <w:r w:rsidRPr="6353CA24" w:rsidR="00D75DBA">
        <w:rPr>
          <w:rFonts w:ascii="Cambria" w:hAnsi="Cambria"/>
        </w:rPr>
        <w:t xml:space="preserve"> by John Polkinghorne; Chapter 2, The Nature of </w:t>
      </w:r>
      <w:r>
        <w:tab/>
      </w:r>
      <w:r w:rsidRPr="6353CA24" w:rsidR="00D75DBA">
        <w:rPr>
          <w:rFonts w:ascii="Cambria" w:hAnsi="Cambria"/>
        </w:rPr>
        <w:t>Science, and Chapter 3, The Nature of Theology.</w:t>
      </w:r>
    </w:p>
    <w:p w:rsidR="00DA785B" w:rsidRDefault="00A84662" w14:paraId="0BD76D9A" w14:textId="77777777"/>
    <w:sectPr w:rsidR="00DA785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BA"/>
    <w:rsid w:val="007466F2"/>
    <w:rsid w:val="00A37DEF"/>
    <w:rsid w:val="00A84662"/>
    <w:rsid w:val="00AB1C9F"/>
    <w:rsid w:val="00D75DBA"/>
    <w:rsid w:val="01AE5B2C"/>
    <w:rsid w:val="3D9FE894"/>
    <w:rsid w:val="478A92D9"/>
    <w:rsid w:val="6353C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2F8B3"/>
  <w15:chartTrackingRefBased/>
  <w15:docId w15:val="{7708E0F6-5FFD-4F28-BD42-BDE293DE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5DB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Work Study - Boyer Center 1</dc:creator>
  <keywords/>
  <dc:description/>
  <lastModifiedBy>Work Study - Boyer Center 1</lastModifiedBy>
  <revision>3</revision>
  <dcterms:created xsi:type="dcterms:W3CDTF">2022-03-09T15:02:00.0000000Z</dcterms:created>
  <dcterms:modified xsi:type="dcterms:W3CDTF">2022-03-15T20:01:49.6644663Z</dcterms:modified>
</coreProperties>
</file>