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F34F3E" w:rsidR="00614171" w:rsidP="00614171" w:rsidRDefault="00135BB0" w14:paraId="561ED69B" w14:textId="7F23A909">
      <w:pPr>
        <w:jc w:val="center"/>
        <w:textAlignment w:val="center"/>
        <w:rPr>
          <w:rFonts w:ascii="Cambria" w:hAnsi="Cambria"/>
          <w:b/>
        </w:rPr>
      </w:pPr>
      <w:r w:rsidRPr="1AAE3E88" w:rsidR="00135BB0">
        <w:rPr>
          <w:rFonts w:ascii="Cambria" w:hAnsi="Cambria"/>
          <w:b w:val="1"/>
          <w:bCs w:val="1"/>
        </w:rPr>
        <w:t xml:space="preserve">Bibliography for Health, Nutrition, and Exercise Science </w:t>
      </w:r>
    </w:p>
    <w:p w:rsidR="1AAE3E88" w:rsidP="1AAE3E88" w:rsidRDefault="1AAE3E88" w14:paraId="2D0D3208" w14:textId="23718B01">
      <w:pPr>
        <w:spacing w:after="0"/>
        <w:rPr>
          <w:rFonts w:ascii="Cambria" w:hAnsi="Cambria"/>
        </w:rPr>
      </w:pPr>
    </w:p>
    <w:p w:rsidR="1AAE3E88" w:rsidP="1AAE3E88" w:rsidRDefault="1AAE3E88" w14:paraId="75B57DAB" w14:textId="33919C85">
      <w:pPr>
        <w:spacing w:after="0"/>
        <w:rPr>
          <w:rFonts w:ascii="Cambria" w:hAnsi="Cambria"/>
        </w:rPr>
      </w:pPr>
    </w:p>
    <w:p w:rsidRPr="00F34F3E" w:rsidR="00614171" w:rsidP="00614171" w:rsidRDefault="00614171" w14:paraId="5E6B0CB3" w14:textId="77777777">
      <w:pPr>
        <w:spacing w:after="0"/>
        <w:textAlignment w:val="center"/>
        <w:rPr>
          <w:rFonts w:ascii="Cambria" w:hAnsi="Cambria"/>
          <w:i/>
        </w:rPr>
      </w:pPr>
      <w:r w:rsidRPr="00F34F3E">
        <w:rPr>
          <w:rFonts w:ascii="Cambria" w:hAnsi="Cambria"/>
        </w:rPr>
        <w:t xml:space="preserve">Callahan, D. (1998). The WHO Definition of “Health”. In S.E. Lammers &amp; A. Verhey (eds.), </w:t>
      </w:r>
      <w:r w:rsidRPr="00F34F3E">
        <w:rPr>
          <w:rFonts w:ascii="Cambria" w:hAnsi="Cambria"/>
          <w:i/>
        </w:rPr>
        <w:t xml:space="preserve">On moral </w:t>
      </w:r>
    </w:p>
    <w:p w:rsidRPr="00F34F3E" w:rsidR="00614171" w:rsidP="00614171" w:rsidRDefault="00614171" w14:paraId="4BD3160E" w14:textId="77777777">
      <w:pPr>
        <w:ind w:left="720"/>
        <w:textAlignment w:val="center"/>
        <w:rPr>
          <w:rFonts w:ascii="Cambria" w:hAnsi="Cambria"/>
        </w:rPr>
      </w:pPr>
      <w:r w:rsidRPr="00F34F3E">
        <w:rPr>
          <w:rFonts w:ascii="Cambria" w:hAnsi="Cambria"/>
          <w:i/>
        </w:rPr>
        <w:t>medicine: Theological perspectives in medical ethics (pp. 253-261)</w:t>
      </w:r>
      <w:r w:rsidRPr="00F34F3E">
        <w:rPr>
          <w:rFonts w:ascii="Cambria" w:hAnsi="Cambria"/>
        </w:rPr>
        <w:t xml:space="preserve">. Grand Rapids, Mich: William B. Eerdmans Pub. </w:t>
      </w:r>
      <w:hyperlink w:history="1" r:id="rId4">
        <w:r w:rsidRPr="00F34F3E">
          <w:rPr>
            <w:rStyle w:val="Hyperlink"/>
            <w:rFonts w:ascii="Cambria" w:hAnsi="Cambria"/>
          </w:rPr>
          <w:t>http://www.jstor.org.ezproxy.messiah.edu/stable/pdf/3527467.pdf?_=1471712867985</w:t>
        </w:r>
      </w:hyperlink>
      <w:r w:rsidRPr="00F34F3E">
        <w:rPr>
          <w:rFonts w:ascii="Cambria" w:hAnsi="Cambria"/>
        </w:rPr>
        <w:t>.</w:t>
      </w:r>
    </w:p>
    <w:p w:rsidRPr="00F34F3E" w:rsidR="00614171" w:rsidP="00614171" w:rsidRDefault="00614171" w14:paraId="7C01E78E" w14:textId="77777777">
      <w:pPr>
        <w:spacing w:after="0"/>
        <w:textAlignment w:val="center"/>
        <w:rPr>
          <w:rFonts w:ascii="Cambria" w:hAnsi="Cambria"/>
          <w:i/>
        </w:rPr>
      </w:pPr>
      <w:r w:rsidRPr="00F34F3E">
        <w:rPr>
          <w:rFonts w:ascii="Cambria" w:hAnsi="Cambria"/>
        </w:rPr>
        <w:t xml:space="preserve">Barth, K. (1998). The Will to Be Healthy. In S.E. Lammers &amp; A. Verhey (eds.), </w:t>
      </w:r>
      <w:r w:rsidRPr="00F34F3E">
        <w:rPr>
          <w:rFonts w:ascii="Cambria" w:hAnsi="Cambria"/>
          <w:i/>
        </w:rPr>
        <w:t xml:space="preserve">On moral medicine: </w:t>
      </w:r>
    </w:p>
    <w:p w:rsidRPr="00F34F3E" w:rsidR="00614171" w:rsidP="00135BB0" w:rsidRDefault="00614171" w14:paraId="23B97BD3" w14:textId="2E0FE16A">
      <w:pPr>
        <w:ind w:left="720"/>
        <w:textAlignment w:val="center"/>
        <w:rPr>
          <w:rFonts w:ascii="Cambria" w:hAnsi="Cambria"/>
          <w:sz w:val="24"/>
        </w:rPr>
      </w:pPr>
      <w:r w:rsidRPr="00F34F3E">
        <w:rPr>
          <w:rFonts w:ascii="Cambria" w:hAnsi="Cambria"/>
          <w:i/>
        </w:rPr>
        <w:t>Theological perspectives in medical ethics (pp. 7-11)</w:t>
      </w:r>
      <w:r w:rsidRPr="00F34F3E">
        <w:rPr>
          <w:rFonts w:ascii="Cambria" w:hAnsi="Cambria"/>
        </w:rPr>
        <w:t xml:space="preserve">. Grand Rapids, Mich: William B. </w:t>
      </w:r>
    </w:p>
    <w:p w:rsidRPr="00F34F3E" w:rsidR="00614171" w:rsidP="00614171" w:rsidRDefault="00614171" w14:paraId="3351BEBC" w14:textId="77777777">
      <w:pPr>
        <w:spacing w:after="0"/>
        <w:textAlignment w:val="center"/>
        <w:rPr>
          <w:rFonts w:ascii="Cambria" w:hAnsi="Cambria"/>
        </w:rPr>
      </w:pPr>
      <w:r w:rsidRPr="00F34F3E">
        <w:rPr>
          <w:rFonts w:ascii="Cambria" w:hAnsi="Cambria"/>
        </w:rPr>
        <w:t xml:space="preserve">Johnston, R. K. (1983). Chapter 2. </w:t>
      </w:r>
      <w:r w:rsidRPr="00F34F3E">
        <w:rPr>
          <w:rFonts w:ascii="Cambria" w:hAnsi="Cambria"/>
          <w:i/>
        </w:rPr>
        <w:t>The Christian at Play</w:t>
      </w:r>
      <w:r w:rsidRPr="00F34F3E">
        <w:rPr>
          <w:rFonts w:ascii="Cambria" w:hAnsi="Cambria"/>
        </w:rPr>
        <w:t xml:space="preserve">. Grand Rapids, MI: William B. </w:t>
      </w:r>
    </w:p>
    <w:p w:rsidRPr="00F34F3E" w:rsidR="00614171" w:rsidP="00614171" w:rsidRDefault="00614171" w14:paraId="620F0FCE" w14:textId="77777777">
      <w:pPr>
        <w:ind w:left="720"/>
        <w:textAlignment w:val="center"/>
        <w:rPr>
          <w:rFonts w:ascii="Cambria" w:hAnsi="Cambria"/>
        </w:rPr>
      </w:pPr>
      <w:r w:rsidRPr="00F34F3E">
        <w:rPr>
          <w:rFonts w:ascii="Cambria" w:hAnsi="Cambria"/>
        </w:rPr>
        <w:t xml:space="preserve">Eerdmans Publishing Company. Retrieved from: </w:t>
      </w:r>
      <w:hyperlink w:history="1" r:id="rId5">
        <w:r w:rsidRPr="00F34F3E">
          <w:rPr>
            <w:rStyle w:val="Hyperlink"/>
            <w:rFonts w:ascii="Cambria" w:hAnsi="Cambria"/>
          </w:rPr>
          <w:t>http://www.religion-online.org/book-chapter/chapter-two-play-a-matter-of -definition/</w:t>
        </w:r>
      </w:hyperlink>
      <w:r w:rsidRPr="00F34F3E">
        <w:rPr>
          <w:rFonts w:ascii="Cambria" w:hAnsi="Cambria"/>
        </w:rPr>
        <w:t>.</w:t>
      </w:r>
    </w:p>
    <w:p w:rsidR="00DA785B" w:rsidRDefault="002F3786" w14:paraId="48682A5E" w14:textId="77777777"/>
    <w:sectPr w:rsidR="00DA785B"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171"/>
    <w:rsid w:val="00135BB0"/>
    <w:rsid w:val="002F3786"/>
    <w:rsid w:val="00614171"/>
    <w:rsid w:val="007466F2"/>
    <w:rsid w:val="00A37DEF"/>
    <w:rsid w:val="1AAE3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D879B"/>
  <w15:chartTrackingRefBased/>
  <w15:docId w15:val="{1CA8F74E-BC1C-4C48-81A1-27AB20D18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14171"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1417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hyperlink" Target="http://www.religion-online.org/book-chapter/chapter-two-play-a-matter-of%20-definition/" TargetMode="External" Id="rId5" /><Relationship Type="http://schemas.openxmlformats.org/officeDocument/2006/relationships/hyperlink" Target="http://www.jstor.org.ezproxy.messiah.edu/stable/pdf/3527467.pdf?_=1471712867985" TargetMode="Externa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Work Study - Boyer Center 1</dc:creator>
  <keywords/>
  <dc:description/>
  <lastModifiedBy>Work Study - Boyer Center 1</lastModifiedBy>
  <revision>3</revision>
  <dcterms:created xsi:type="dcterms:W3CDTF">2022-03-09T15:04:00.0000000Z</dcterms:created>
  <dcterms:modified xsi:type="dcterms:W3CDTF">2022-03-15T20:03:15.0630095Z</dcterms:modified>
</coreProperties>
</file>