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166D" w14:textId="7127DC8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William M. </w:t>
      </w:r>
      <w:proofErr w:type="spell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Swartley</w:t>
      </w:r>
      <w:proofErr w:type="spell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. Chapter 6: Health and Health Care in Biblical-Theological Perspective. In: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Health, Healing and the Church’s Mission: Biblical Perspectives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IVP Academic; 2012:121-137</w:t>
      </w:r>
      <w:r w:rsidR="009924B3"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</w:t>
      </w:r>
    </w:p>
    <w:p w14:paraId="015A40C6" w14:textId="77777777" w:rsidR="009924B3" w:rsidRPr="00FE0529" w:rsidRDefault="009924B3" w:rsidP="00FE0529">
      <w:pPr>
        <w:widowControl/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55A1FFB8" w14:textId="0CE3C344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Pennington C, Webb L. A CHRISTIAN PERSPECTIVE ON RETURNING TO HEALTH AND WELLNESS. Published online September 16, 2019.</w:t>
      </w:r>
    </w:p>
    <w:p w14:paraId="42DC0950" w14:textId="06BECF1C" w:rsidR="00FE0529" w:rsidRPr="009924B3" w:rsidRDefault="00FE0529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0E5E293E" w14:textId="5484C910" w:rsidR="00FE0529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Paik JE. MSJAMA: No one an island: the geography of the whole patient.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JAMA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2000;284(13):1704.</w:t>
      </w:r>
    </w:p>
    <w:p w14:paraId="052253A4" w14:textId="77777777" w:rsidR="009924B3" w:rsidRPr="009924B3" w:rsidRDefault="009924B3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19A0A0C9" w14:textId="10EF727A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Moons P, Luyckx K, </w:t>
      </w:r>
      <w:proofErr w:type="spell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Dezutter</w:t>
      </w:r>
      <w:proofErr w:type="spell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J, et al. Religion and spirituality as predictors of patient-reported outcomes in adults with congenital heart disease around the globe.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International Journal of Cardiology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. </w:t>
      </w:r>
      <w:proofErr w:type="gram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2019;274:93</w:t>
      </w:r>
      <w:proofErr w:type="gram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-99. doi:</w:t>
      </w:r>
      <w:hyperlink r:id="rId5" w:history="1">
        <w:r w:rsidRPr="009924B3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10.1016/j.ijcard.2018.07.103</w:t>
        </w:r>
      </w:hyperlink>
    </w:p>
    <w:p w14:paraId="4D077921" w14:textId="77777777" w:rsidR="009924B3" w:rsidRPr="009924B3" w:rsidRDefault="009924B3" w:rsidP="009924B3">
      <w:pPr>
        <w:widowControl/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6C98C6F7" w14:textId="3704F702" w:rsidR="00FE0529" w:rsidRPr="009924B3" w:rsidRDefault="009924B3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</w:t>
      </w:r>
      <w:r w:rsidR="00FE0529"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McTavish J. Ministers of Life: A Call to Mission for Healthcare Workers. </w:t>
      </w:r>
      <w:r w:rsidR="00FE0529"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Linacre Q</w:t>
      </w:r>
      <w:r w:rsidR="00FE0529"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2021;88(4):391-399. doi:</w:t>
      </w:r>
      <w:hyperlink r:id="rId6" w:history="1">
        <w:r w:rsidR="00FE0529" w:rsidRPr="009924B3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10.1177/00243639211016701</w:t>
        </w:r>
      </w:hyperlink>
    </w:p>
    <w:p w14:paraId="3C15F335" w14:textId="43218190" w:rsidR="00FE0529" w:rsidRPr="009924B3" w:rsidRDefault="00FE0529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31200D4C" w14:textId="7777777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Leslie Forster Stevenson, David L. Haberman, Peter Matthews Wright, and Charlotte Witt. Chapter 6: The Bible: Humanity in Relation to God. In: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Thirteen Theories of Human Nature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7th ed. Oxford University Press; 2017:116-137.</w:t>
      </w:r>
    </w:p>
    <w:p w14:paraId="35AAFCAB" w14:textId="412C6318" w:rsidR="00FE0529" w:rsidRPr="009924B3" w:rsidRDefault="00FE0529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BAC00B6" w14:textId="7777777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Koenig HG. Religion, spirituality, and medicine: research findings and implications for clinical practice.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South Med J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2004;97(12):1194-1200. doi:</w:t>
      </w:r>
      <w:hyperlink r:id="rId7" w:history="1">
        <w:r w:rsidRPr="009924B3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10.1097/01.SMJ.</w:t>
        </w:r>
        <w:proofErr w:type="gramStart"/>
        <w:r w:rsidRPr="009924B3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0000146489.21837.CE</w:t>
        </w:r>
        <w:proofErr w:type="gramEnd"/>
      </w:hyperlink>
    </w:p>
    <w:p w14:paraId="10A44918" w14:textId="2DCD7213" w:rsidR="00FE0529" w:rsidRPr="009924B3" w:rsidRDefault="00FE0529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0994E4AE" w14:textId="7777777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Justin Shaffer.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In Motion with Christ: 52 Physical Therapy Devotionals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.; 2018.</w:t>
      </w:r>
    </w:p>
    <w:p w14:paraId="30159B36" w14:textId="70ED6E4E" w:rsidR="00FE0529" w:rsidRPr="009924B3" w:rsidRDefault="00FE0529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47F042B4" w14:textId="7777777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James W. Sire. Chapter 2: A Universe Charges with the </w:t>
      </w:r>
      <w:proofErr w:type="spell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Gradeur</w:t>
      </w:r>
      <w:proofErr w:type="spell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of God. In: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The Universe Next Door: A Basic Worldview Catalog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. 5th ed. InterVarsity </w:t>
      </w:r>
      <w:proofErr w:type="spell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PRess</w:t>
      </w:r>
      <w:proofErr w:type="spell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, USA; 2009.</w:t>
      </w:r>
    </w:p>
    <w:p w14:paraId="673BD64B" w14:textId="30935705" w:rsidR="00FE0529" w:rsidRPr="009924B3" w:rsidRDefault="00FE0529" w:rsidP="009924B3">
      <w:pPr>
        <w:pStyle w:val="ListParagraph"/>
        <w:widowControl/>
        <w:autoSpaceDE/>
        <w:autoSpaceDN/>
        <w:ind w:left="720" w:firstLine="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7D98F274" w14:textId="7777777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Gonçalves JP de B, </w:t>
      </w:r>
      <w:proofErr w:type="spell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Lucchetti</w:t>
      </w:r>
      <w:proofErr w:type="spell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G, Menezes PR, </w:t>
      </w:r>
      <w:proofErr w:type="spell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Vallada</w:t>
      </w:r>
      <w:proofErr w:type="spell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 H. Complementary religious and spiritual interventions in physical health and quality of life: A systematic review of randomized controlled clinical trials. </w:t>
      </w:r>
      <w:proofErr w:type="spellStart"/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PLoS</w:t>
      </w:r>
      <w:proofErr w:type="spellEnd"/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 xml:space="preserve"> One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2017;12(10</w:t>
      </w:r>
      <w:proofErr w:type="gramStart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):e</w:t>
      </w:r>
      <w:proofErr w:type="gramEnd"/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0186539. doi:</w:t>
      </w:r>
      <w:hyperlink r:id="rId8" w:history="1">
        <w:r w:rsidRPr="009924B3">
          <w:rPr>
            <w:rFonts w:ascii="Times New Roman" w:eastAsia="Times New Roman" w:hAnsi="Times New Roman" w:cs="Times New Roman"/>
            <w:color w:val="0000FF"/>
            <w:kern w:val="0"/>
            <w:szCs w:val="24"/>
            <w:u w:val="single"/>
            <w14:ligatures w14:val="none"/>
          </w:rPr>
          <w:t>10.1371/journal.pone.0186539</w:t>
        </w:r>
      </w:hyperlink>
    </w:p>
    <w:p w14:paraId="6F9A4BF7" w14:textId="72138D6C" w:rsidR="00FE0529" w:rsidRPr="009924B3" w:rsidRDefault="00FE0529" w:rsidP="009924B3">
      <w:pPr>
        <w:widowControl/>
        <w:autoSpaceDE/>
        <w:autoSpaceDN/>
        <w:ind w:left="360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14:paraId="0D613E71" w14:textId="77777777" w:rsidR="00FE0529" w:rsidRPr="009924B3" w:rsidRDefault="00FE0529" w:rsidP="009924B3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Brian J. Walsh, J. Richard Middleton. Analyzing World Views. In: </w:t>
      </w:r>
      <w:r w:rsidRPr="009924B3">
        <w:rPr>
          <w:rFonts w:ascii="Times New Roman" w:eastAsia="Times New Roman" w:hAnsi="Times New Roman" w:cs="Times New Roman"/>
          <w:i/>
          <w:iCs/>
          <w:kern w:val="0"/>
          <w:szCs w:val="24"/>
          <w14:ligatures w14:val="none"/>
        </w:rPr>
        <w:t>The Transforming Vision: Shaping a Christian World View</w:t>
      </w:r>
      <w:r w:rsidRPr="009924B3">
        <w:rPr>
          <w:rFonts w:ascii="Times New Roman" w:eastAsia="Times New Roman" w:hAnsi="Times New Roman" w:cs="Times New Roman"/>
          <w:kern w:val="0"/>
          <w:szCs w:val="24"/>
          <w14:ligatures w14:val="none"/>
        </w:rPr>
        <w:t>. IVP Academic; 1984:32-39.</w:t>
      </w:r>
    </w:p>
    <w:p w14:paraId="717DEB53" w14:textId="77777777" w:rsidR="008C445E" w:rsidRDefault="008C445E" w:rsidP="00FE0529"/>
    <w:sectPr w:rsidR="008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3BCE"/>
    <w:multiLevelType w:val="hybridMultilevel"/>
    <w:tmpl w:val="30F4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1D4"/>
    <w:multiLevelType w:val="hybridMultilevel"/>
    <w:tmpl w:val="F14E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33F3"/>
    <w:multiLevelType w:val="hybridMultilevel"/>
    <w:tmpl w:val="6D5A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2A68"/>
    <w:multiLevelType w:val="hybridMultilevel"/>
    <w:tmpl w:val="30F46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38883">
    <w:abstractNumId w:val="3"/>
  </w:num>
  <w:num w:numId="2" w16cid:durableId="354120119">
    <w:abstractNumId w:val="0"/>
  </w:num>
  <w:num w:numId="3" w16cid:durableId="2031835486">
    <w:abstractNumId w:val="2"/>
  </w:num>
  <w:num w:numId="4" w16cid:durableId="2045983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29"/>
    <w:rsid w:val="00283BF6"/>
    <w:rsid w:val="002A319E"/>
    <w:rsid w:val="00302D3A"/>
    <w:rsid w:val="004C4D6E"/>
    <w:rsid w:val="00520545"/>
    <w:rsid w:val="008C445E"/>
    <w:rsid w:val="009924B3"/>
    <w:rsid w:val="00C8100F"/>
    <w:rsid w:val="00D80422"/>
    <w:rsid w:val="00E5709F"/>
    <w:rsid w:val="00ED45F9"/>
    <w:rsid w:val="00FB6878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DFCF"/>
  <w15:docId w15:val="{18FFCA93-FD82-4E3D-BBF3-41121398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Garamond" w:hAnsi="Calibri" w:cs="Garamond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45F9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D45F9"/>
    <w:pPr>
      <w:spacing w:before="81"/>
      <w:ind w:left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D45F9"/>
    <w:pPr>
      <w:spacing w:line="269" w:lineRule="exact"/>
      <w:ind w:left="10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D45F9"/>
    <w:pPr>
      <w:ind w:left="103"/>
    </w:pPr>
  </w:style>
  <w:style w:type="character" w:customStyle="1" w:styleId="Heading1Char">
    <w:name w:val="Heading 1 Char"/>
    <w:basedOn w:val="DefaultParagraphFont"/>
    <w:link w:val="Heading1"/>
    <w:uiPriority w:val="1"/>
    <w:rsid w:val="00ED45F9"/>
    <w:rPr>
      <w:rFonts w:ascii="Garamond" w:eastAsia="Garamond" w:hAnsi="Garamond" w:cs="Garamond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D45F9"/>
    <w:rPr>
      <w:rFonts w:ascii="Garamond" w:eastAsia="Garamond" w:hAnsi="Garamond" w:cs="Garamond"/>
      <w:b/>
      <w:bCs/>
      <w:sz w:val="24"/>
      <w:szCs w:val="24"/>
    </w:rPr>
  </w:style>
  <w:style w:type="paragraph" w:styleId="TOC1">
    <w:name w:val="toc 1"/>
    <w:basedOn w:val="Normal"/>
    <w:uiPriority w:val="39"/>
    <w:qFormat/>
    <w:rsid w:val="00ED45F9"/>
    <w:pPr>
      <w:spacing w:before="140"/>
      <w:ind w:left="100"/>
    </w:pPr>
    <w:rPr>
      <w:szCs w:val="24"/>
    </w:rPr>
  </w:style>
  <w:style w:type="paragraph" w:styleId="TOC2">
    <w:name w:val="toc 2"/>
    <w:basedOn w:val="Normal"/>
    <w:uiPriority w:val="39"/>
    <w:qFormat/>
    <w:rsid w:val="00ED45F9"/>
    <w:pPr>
      <w:spacing w:before="140"/>
      <w:ind w:left="539"/>
    </w:pPr>
    <w:rPr>
      <w:szCs w:val="24"/>
    </w:rPr>
  </w:style>
  <w:style w:type="paragraph" w:styleId="BodyText">
    <w:name w:val="Body Text"/>
    <w:basedOn w:val="Normal"/>
    <w:link w:val="BodyTextChar"/>
    <w:uiPriority w:val="1"/>
    <w:qFormat/>
    <w:rsid w:val="00ED45F9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45F9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5F9"/>
    <w:pPr>
      <w:spacing w:before="41"/>
      <w:ind w:left="840" w:hanging="360"/>
    </w:pPr>
  </w:style>
  <w:style w:type="paragraph" w:styleId="TOCHeading">
    <w:name w:val="TOC Heading"/>
    <w:basedOn w:val="Heading1"/>
    <w:next w:val="Normal"/>
    <w:uiPriority w:val="39"/>
    <w:unhideWhenUsed/>
    <w:qFormat/>
    <w:rsid w:val="00ED45F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E0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08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16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628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0040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94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9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53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7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11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5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91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8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6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9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9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9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00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5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28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42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186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7/01.SMJ.0000146489.21837.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00243639211016701" TargetMode="External"/><Relationship Id="rId5" Type="http://schemas.openxmlformats.org/officeDocument/2006/relationships/hyperlink" Target="https://doi.org/10.1016/j.ijcard.2018.07.1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4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Burket, Karen</dc:creator>
  <cp:keywords/>
  <dc:description/>
  <cp:lastModifiedBy>Buchanan, Elise</cp:lastModifiedBy>
  <cp:revision>2</cp:revision>
  <dcterms:created xsi:type="dcterms:W3CDTF">2023-06-06T13:39:00Z</dcterms:created>
  <dcterms:modified xsi:type="dcterms:W3CDTF">2023-06-06T13:39:00Z</dcterms:modified>
</cp:coreProperties>
</file>